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E78EB">
      <w:pPr>
        <w:snapToGrid w:val="0"/>
        <w:spacing w:line="360" w:lineRule="auto"/>
        <w:jc w:val="center"/>
        <w:rPr>
          <w:rFonts w:ascii="仿宋" w:hAnsi="仿宋" w:eastAsia="仿宋" w:cs="Times New Roman"/>
          <w:b/>
          <w:bCs/>
          <w:sz w:val="32"/>
          <w:szCs w:val="32"/>
        </w:rPr>
      </w:pPr>
      <w:r>
        <w:rPr>
          <w:rFonts w:hint="eastAsia" w:ascii="仿宋" w:hAnsi="仿宋" w:eastAsia="仿宋" w:cs="Times New Roman"/>
          <w:b/>
          <w:bCs/>
          <w:sz w:val="32"/>
          <w:szCs w:val="32"/>
        </w:rPr>
        <w:t>绍兴市中医院心内科介入耗材采购项目</w:t>
      </w:r>
      <w:r>
        <w:rPr>
          <w:rFonts w:hint="eastAsia" w:ascii="仿宋" w:hAnsi="仿宋" w:eastAsia="仿宋" w:cs="Times New Roman"/>
          <w:b/>
          <w:bCs/>
          <w:sz w:val="32"/>
          <w:szCs w:val="32"/>
          <w:lang w:eastAsia="zh-CN"/>
        </w:rPr>
        <w:t>二次重招</w:t>
      </w:r>
      <w:r>
        <w:rPr>
          <w:rFonts w:hint="eastAsia" w:ascii="仿宋" w:hAnsi="仿宋" w:eastAsia="仿宋" w:cs="Times New Roman"/>
          <w:b/>
          <w:bCs/>
          <w:sz w:val="32"/>
          <w:szCs w:val="32"/>
        </w:rPr>
        <w:t>招标公告</w:t>
      </w:r>
    </w:p>
    <w:p w14:paraId="22828EFE">
      <w:pPr>
        <w:snapToGrid w:val="0"/>
        <w:spacing w:line="360" w:lineRule="auto"/>
        <w:ind w:firstLine="420" w:firstLineChars="200"/>
        <w:rPr>
          <w:rFonts w:ascii="宋体" w:hAnsi="宋体" w:eastAsia="宋体" w:cs="Times New Roman"/>
          <w:kern w:val="0"/>
          <w:szCs w:val="21"/>
        </w:rPr>
      </w:pPr>
    </w:p>
    <w:p w14:paraId="0E7168C5">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浙江社发项目管理有限公司受绍兴市中医院委托，就“</w:t>
      </w:r>
      <w:r>
        <w:rPr>
          <w:rFonts w:hint="eastAsia" w:ascii="宋体" w:hAnsi="宋体" w:eastAsia="宋体" w:cs="宋体"/>
          <w:b/>
          <w:color w:val="000000" w:themeColor="text1"/>
          <w:szCs w:val="21"/>
          <w:lang w:eastAsia="zh-CN"/>
          <w14:textFill>
            <w14:solidFill>
              <w14:schemeClr w14:val="tx1"/>
            </w14:solidFill>
          </w14:textFill>
        </w:rPr>
        <w:t>绍兴市中医院心内科介入耗材采购项目二次重招</w:t>
      </w: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进行公开招</w:t>
      </w:r>
      <w:bookmarkStart w:id="2" w:name="_GoBack"/>
      <w:bookmarkEnd w:id="2"/>
      <w:r>
        <w:rPr>
          <w:rFonts w:hint="eastAsia" w:ascii="宋体" w:hAnsi="宋体" w:eastAsia="宋体" w:cs="宋体"/>
          <w:color w:val="000000" w:themeColor="text1"/>
          <w:kern w:val="0"/>
          <w:szCs w:val="21"/>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诚邀国内合格的投标人前来投标，现公告如下：</w:t>
      </w:r>
    </w:p>
    <w:p w14:paraId="5E789D9A">
      <w:pPr>
        <w:snapToGrid w:val="0"/>
        <w:spacing w:line="360" w:lineRule="auto"/>
        <w:ind w:firstLine="422" w:firstLineChars="200"/>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w:t>
      </w:r>
      <w:r>
        <w:rPr>
          <w:rFonts w:hint="eastAsia" w:ascii="宋体" w:hAnsi="宋体" w:eastAsia="宋体" w:cs="宋体"/>
          <w:b/>
          <w:bCs/>
          <w:color w:val="000000" w:themeColor="text1"/>
          <w:szCs w:val="21"/>
          <w14:textFill>
            <w14:solidFill>
              <w14:schemeClr w14:val="tx1"/>
            </w14:solidFill>
          </w14:textFill>
        </w:rPr>
        <w:t>项目编号：</w:t>
      </w:r>
      <w:r>
        <w:rPr>
          <w:rFonts w:hint="eastAsia" w:ascii="宋体" w:hAnsi="宋体" w:eastAsia="宋体" w:cs="宋体"/>
          <w:b/>
          <w:bCs/>
          <w:color w:val="000000" w:themeColor="text1"/>
          <w:szCs w:val="21"/>
          <w:lang w:eastAsia="zh-CN"/>
          <w14:textFill>
            <w14:solidFill>
              <w14:schemeClr w14:val="tx1"/>
            </w14:solidFill>
          </w14:textFill>
        </w:rPr>
        <w:t>SXSZYY2026-05C</w:t>
      </w:r>
    </w:p>
    <w:p w14:paraId="10F0390E">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w:t>
      </w:r>
      <w:r>
        <w:rPr>
          <w:rFonts w:hint="eastAsia" w:ascii="宋体" w:hAnsi="宋体" w:eastAsia="宋体" w:cs="宋体"/>
          <w:b/>
          <w:bCs/>
          <w:color w:val="000000" w:themeColor="text1"/>
          <w:szCs w:val="21"/>
          <w14:textFill>
            <w14:solidFill>
              <w14:schemeClr w14:val="tx1"/>
            </w14:solidFill>
          </w14:textFill>
        </w:rPr>
        <w:t>招标目录：详见附件</w:t>
      </w:r>
    </w:p>
    <w:tbl>
      <w:tblPr>
        <w:tblStyle w:val="4"/>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752"/>
        <w:gridCol w:w="1934"/>
        <w:gridCol w:w="1582"/>
      </w:tblGrid>
      <w:tr w14:paraId="7CAB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0" w:type="dxa"/>
            <w:shd w:val="clear" w:color="auto" w:fill="auto"/>
            <w:vAlign w:val="center"/>
          </w:tcPr>
          <w:p w14:paraId="04E4B97B">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标项</w:t>
            </w:r>
          </w:p>
        </w:tc>
        <w:tc>
          <w:tcPr>
            <w:tcW w:w="3752" w:type="dxa"/>
            <w:shd w:val="clear" w:color="auto" w:fill="auto"/>
            <w:vAlign w:val="center"/>
          </w:tcPr>
          <w:p w14:paraId="1525B7D9">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标段名称及数量</w:t>
            </w:r>
            <w:r>
              <w:rPr>
                <w:rFonts w:hint="eastAsia" w:ascii="宋体" w:hAnsi="宋体" w:eastAsia="宋体" w:cs="宋体"/>
                <w:b/>
                <w:bCs/>
                <w:color w:val="000000" w:themeColor="text1"/>
                <w:kern w:val="0"/>
                <w:szCs w:val="21"/>
                <w14:textFill>
                  <w14:solidFill>
                    <w14:schemeClr w14:val="tx1"/>
                  </w14:solidFill>
                </w14:textFill>
              </w:rPr>
              <w:br w:type="textWrapping"/>
            </w:r>
            <w:r>
              <w:rPr>
                <w:rFonts w:hint="eastAsia" w:ascii="宋体" w:hAnsi="宋体" w:eastAsia="宋体" w:cs="宋体"/>
                <w:b/>
                <w:bCs/>
                <w:color w:val="000000" w:themeColor="text1"/>
                <w:kern w:val="0"/>
                <w:szCs w:val="21"/>
                <w14:textFill>
                  <w14:solidFill>
                    <w14:schemeClr w14:val="tx1"/>
                  </w14:solidFill>
                </w14:textFill>
              </w:rPr>
              <w:t>（详见招标文件）</w:t>
            </w:r>
          </w:p>
        </w:tc>
        <w:tc>
          <w:tcPr>
            <w:tcW w:w="1934" w:type="dxa"/>
            <w:shd w:val="clear" w:color="auto" w:fill="auto"/>
            <w:vAlign w:val="center"/>
          </w:tcPr>
          <w:p w14:paraId="72915C96">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预算金额(万元）</w:t>
            </w:r>
          </w:p>
        </w:tc>
        <w:tc>
          <w:tcPr>
            <w:tcW w:w="1582" w:type="dxa"/>
            <w:shd w:val="clear" w:color="auto" w:fill="auto"/>
            <w:vAlign w:val="center"/>
          </w:tcPr>
          <w:p w14:paraId="266B5808">
            <w:pPr>
              <w:widowControl/>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服务期限</w:t>
            </w:r>
          </w:p>
        </w:tc>
      </w:tr>
      <w:tr w14:paraId="6F8A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63895E44">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3752" w:type="dxa"/>
            <w:shd w:val="clear" w:color="auto" w:fill="auto"/>
            <w:vAlign w:val="center"/>
          </w:tcPr>
          <w:p w14:paraId="627BBEEB">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一次性使用造影导丝</w:t>
            </w:r>
          </w:p>
        </w:tc>
        <w:tc>
          <w:tcPr>
            <w:tcW w:w="1934" w:type="dxa"/>
            <w:shd w:val="clear" w:color="auto" w:fill="auto"/>
            <w:vAlign w:val="center"/>
          </w:tcPr>
          <w:p w14:paraId="4FB5AE2A">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4.56</w:t>
            </w:r>
          </w:p>
        </w:tc>
        <w:tc>
          <w:tcPr>
            <w:tcW w:w="1582" w:type="dxa"/>
            <w:shd w:val="clear" w:color="auto" w:fill="auto"/>
            <w:vAlign w:val="center"/>
          </w:tcPr>
          <w:p w14:paraId="58F39578">
            <w:pPr>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14B4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7202E1C3">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3752" w:type="dxa"/>
            <w:shd w:val="clear" w:color="auto" w:fill="auto"/>
            <w:vAlign w:val="center"/>
          </w:tcPr>
          <w:p w14:paraId="5E6E8D1F">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冠脉乳突球囊扩张导管</w:t>
            </w:r>
          </w:p>
        </w:tc>
        <w:tc>
          <w:tcPr>
            <w:tcW w:w="1934" w:type="dxa"/>
            <w:shd w:val="clear" w:color="auto" w:fill="auto"/>
            <w:vAlign w:val="center"/>
          </w:tcPr>
          <w:p w14:paraId="5B19E240">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5.8</w:t>
            </w:r>
          </w:p>
        </w:tc>
        <w:tc>
          <w:tcPr>
            <w:tcW w:w="1582" w:type="dxa"/>
            <w:shd w:val="clear" w:color="auto" w:fill="auto"/>
            <w:vAlign w:val="center"/>
          </w:tcPr>
          <w:p w14:paraId="098CEF86">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277D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68F2EA7C">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3752" w:type="dxa"/>
            <w:shd w:val="clear" w:color="auto" w:fill="auto"/>
            <w:vAlign w:val="center"/>
          </w:tcPr>
          <w:p w14:paraId="7FE092ED">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冠脉高压切割球囊扩张导管</w:t>
            </w:r>
          </w:p>
        </w:tc>
        <w:tc>
          <w:tcPr>
            <w:tcW w:w="1934" w:type="dxa"/>
            <w:shd w:val="clear" w:color="auto" w:fill="auto"/>
            <w:vAlign w:val="center"/>
          </w:tcPr>
          <w:p w14:paraId="5A758E78">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12.168</w:t>
            </w:r>
          </w:p>
        </w:tc>
        <w:tc>
          <w:tcPr>
            <w:tcW w:w="1582" w:type="dxa"/>
            <w:shd w:val="clear" w:color="auto" w:fill="auto"/>
            <w:vAlign w:val="center"/>
          </w:tcPr>
          <w:p w14:paraId="1556E7FD">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1833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7C8895A3">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3752" w:type="dxa"/>
            <w:shd w:val="clear" w:color="auto" w:fill="auto"/>
            <w:vAlign w:val="center"/>
          </w:tcPr>
          <w:p w14:paraId="3DC8931F">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冠脉棘突球囊扩张导管</w:t>
            </w:r>
          </w:p>
        </w:tc>
        <w:tc>
          <w:tcPr>
            <w:tcW w:w="1934" w:type="dxa"/>
            <w:shd w:val="clear" w:color="auto" w:fill="auto"/>
            <w:vAlign w:val="center"/>
          </w:tcPr>
          <w:p w14:paraId="6AA7BA4D">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43.8</w:t>
            </w:r>
          </w:p>
        </w:tc>
        <w:tc>
          <w:tcPr>
            <w:tcW w:w="1582" w:type="dxa"/>
            <w:shd w:val="clear" w:color="auto" w:fill="auto"/>
            <w:vAlign w:val="center"/>
          </w:tcPr>
          <w:p w14:paraId="0994F78E">
            <w:pPr>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614C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3D616B31">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w:t>
            </w:r>
          </w:p>
        </w:tc>
        <w:tc>
          <w:tcPr>
            <w:tcW w:w="3752" w:type="dxa"/>
            <w:shd w:val="clear" w:color="auto" w:fill="auto"/>
            <w:vAlign w:val="center"/>
          </w:tcPr>
          <w:p w14:paraId="3EEB4695">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血管鞘组（一）</w:t>
            </w:r>
          </w:p>
        </w:tc>
        <w:tc>
          <w:tcPr>
            <w:tcW w:w="1934" w:type="dxa"/>
            <w:shd w:val="clear" w:color="auto" w:fill="auto"/>
            <w:vAlign w:val="center"/>
          </w:tcPr>
          <w:p w14:paraId="11A35E0C">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2.25</w:t>
            </w:r>
          </w:p>
        </w:tc>
        <w:tc>
          <w:tcPr>
            <w:tcW w:w="1582" w:type="dxa"/>
            <w:shd w:val="clear" w:color="auto" w:fill="auto"/>
            <w:vAlign w:val="center"/>
          </w:tcPr>
          <w:p w14:paraId="321DDB4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r w14:paraId="2DF1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0" w:type="dxa"/>
            <w:shd w:val="clear" w:color="auto" w:fill="auto"/>
            <w:vAlign w:val="center"/>
          </w:tcPr>
          <w:p w14:paraId="785F0589">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6</w:t>
            </w:r>
          </w:p>
        </w:tc>
        <w:tc>
          <w:tcPr>
            <w:tcW w:w="3752" w:type="dxa"/>
            <w:shd w:val="clear" w:color="auto" w:fill="auto"/>
            <w:vAlign w:val="center"/>
          </w:tcPr>
          <w:p w14:paraId="0FFE561A">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血管鞘组（二）</w:t>
            </w:r>
          </w:p>
        </w:tc>
        <w:tc>
          <w:tcPr>
            <w:tcW w:w="1934" w:type="dxa"/>
            <w:shd w:val="clear" w:color="auto" w:fill="auto"/>
            <w:vAlign w:val="center"/>
          </w:tcPr>
          <w:p w14:paraId="2DF0D325">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11.5</w:t>
            </w:r>
          </w:p>
        </w:tc>
        <w:tc>
          <w:tcPr>
            <w:tcW w:w="1582" w:type="dxa"/>
            <w:shd w:val="clear" w:color="auto" w:fill="auto"/>
            <w:vAlign w:val="center"/>
          </w:tcPr>
          <w:p w14:paraId="28FBE39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2年</w:t>
            </w:r>
          </w:p>
        </w:tc>
      </w:tr>
    </w:tbl>
    <w:p w14:paraId="40B2D784">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p>
    <w:p w14:paraId="6D3CD349">
      <w:pPr>
        <w:tabs>
          <w:tab w:val="left" w:pos="4320"/>
        </w:tabs>
        <w:snapToGrid w:val="0"/>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w:t>
      </w:r>
      <w:r>
        <w:rPr>
          <w:rFonts w:hint="eastAsia" w:ascii="宋体" w:hAnsi="宋体" w:eastAsia="宋体" w:cs="宋体"/>
          <w:b/>
          <w:bCs/>
          <w:color w:val="000000" w:themeColor="text1"/>
          <w:szCs w:val="21"/>
          <w14:textFill>
            <w14:solidFill>
              <w14:schemeClr w14:val="tx1"/>
            </w14:solidFill>
          </w14:textFill>
        </w:rPr>
        <w:t>供应商（投标人）资格要求:</w:t>
      </w:r>
    </w:p>
    <w:p w14:paraId="62130492">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1.符合政府采购法第二十二条之供应商资格规定；</w:t>
      </w:r>
    </w:p>
    <w:p w14:paraId="556D208D">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2.未被“信用中国”（www.creditchina.gov.cn）、中国政府采购网（www.ccgp.gov.cn）列入失信被执行人、重大税收违法失信主体、政府采购严重违法失信行为记录名单；</w:t>
      </w:r>
    </w:p>
    <w:p w14:paraId="567AF937">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bookmarkStart w:id="0" w:name="_Hlk56418763"/>
      <w:r>
        <w:rPr>
          <w:rFonts w:hint="eastAsia" w:ascii="宋体" w:hAnsi="宋体" w:eastAsia="宋体" w:cs="宋体"/>
          <w:color w:val="000000" w:themeColor="text1"/>
          <w:szCs w:val="21"/>
          <w14:textFill>
            <w14:solidFill>
              <w14:schemeClr w14:val="tx1"/>
            </w14:solidFill>
          </w14:textFill>
        </w:rPr>
        <w:t>3.所有标段供应商须在</w:t>
      </w:r>
      <w:r>
        <w:rPr>
          <w:rFonts w:hint="eastAsia" w:ascii="宋体" w:hAnsi="宋体" w:eastAsia="宋体" w:cs="宋体"/>
          <w:color w:val="000000" w:themeColor="text1"/>
          <w14:textFill>
            <w14:solidFill>
              <w14:schemeClr w14:val="tx1"/>
            </w14:solidFill>
          </w14:textFill>
        </w:rPr>
        <w:t>两定机构医疗保障信息平台</w:t>
      </w:r>
      <w:r>
        <w:rPr>
          <w:rFonts w:hint="eastAsia" w:ascii="宋体" w:hAnsi="宋体" w:eastAsia="宋体" w:cs="宋体"/>
          <w:color w:val="000000" w:themeColor="text1"/>
          <w:szCs w:val="21"/>
          <w14:textFill>
            <w14:solidFill>
              <w14:schemeClr w14:val="tx1"/>
            </w14:solidFill>
          </w14:textFill>
        </w:rPr>
        <w:t>上完成产品申报，并取得该产品在采购医院的配送资格（提供承诺函附表8）；</w:t>
      </w:r>
    </w:p>
    <w:bookmarkEnd w:id="0"/>
    <w:p w14:paraId="5F5B12F2">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4.不接受联合体投标。</w:t>
      </w:r>
    </w:p>
    <w:p w14:paraId="57BC0283">
      <w:pPr>
        <w:tabs>
          <w:tab w:val="left" w:pos="4320"/>
        </w:tabs>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四、报名时需携带的资料:</w:t>
      </w:r>
    </w:p>
    <w:p w14:paraId="47928A0C">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1.法定代表人授权书、被授权人身份证原件及复印件；</w:t>
      </w:r>
    </w:p>
    <w:p w14:paraId="2D75E36A">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2.产品申报信息汇总表，其中电子excel表格发送至邮箱sfxm18@163.com（格式见附件）；</w:t>
      </w:r>
    </w:p>
    <w:p w14:paraId="08409FCC">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3.供应商营业执照副本、医疗器械生产（经营）许可证副本复印件；</w:t>
      </w:r>
    </w:p>
    <w:p w14:paraId="52F93656">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4.投标产品及配套设备医疗器械注册证。投标产品属药品批准文号管理的产品需递交《药品生产许可证》或《药品经营许可证》和具有药品批准证明文件；</w:t>
      </w:r>
    </w:p>
    <w:p w14:paraId="1A4D1B35">
      <w:pPr>
        <w:widowControl/>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以上材料需提供复印件加盖公章各一份。</w:t>
      </w:r>
    </w:p>
    <w:p w14:paraId="63F44D34">
      <w:pPr>
        <w:snapToGrid w:val="0"/>
        <w:spacing w:line="360"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五、采购文件的发售：</w:t>
      </w:r>
    </w:p>
    <w:p w14:paraId="4255F7DC">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1.报名时间：2026年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20</w:t>
      </w:r>
      <w:r>
        <w:rPr>
          <w:rFonts w:hint="eastAsia" w:ascii="宋体" w:hAnsi="宋体" w:eastAsia="宋体" w:cs="宋体"/>
          <w:color w:val="000000" w:themeColor="text1"/>
          <w:szCs w:val="21"/>
          <w14:textFill>
            <w14:solidFill>
              <w14:schemeClr w14:val="tx1"/>
            </w14:solidFill>
          </w14:textFill>
        </w:rPr>
        <w:t>日至2026年</w:t>
      </w:r>
      <w:r>
        <w:rPr>
          <w:rFonts w:hint="eastAsia" w:ascii="宋体" w:hAnsi="宋体" w:eastAsia="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日(双休日及法定节假日除外）上午9:30-11:30，下午2:00-4:30（不接受电话报名)。</w:t>
      </w:r>
    </w:p>
    <w:p w14:paraId="460BF2E5">
      <w:pPr>
        <w:snapToGrid w:val="0"/>
        <w:spacing w:line="360" w:lineRule="auto"/>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2.杭州报名地点：杭州市莫干山路110号华龙商务大厦1502室。联系人：陶女士，何女士，联系电话0571-86791612</w:t>
      </w:r>
      <w:r>
        <w:rPr>
          <w:rFonts w:hint="eastAsia" w:ascii="宋体" w:hAnsi="宋体" w:eastAsia="宋体" w:cs="宋体"/>
          <w:color w:val="000000" w:themeColor="text1"/>
          <w:szCs w:val="21"/>
          <w:lang w:eastAsia="zh-CN"/>
          <w14:textFill>
            <w14:solidFill>
              <w14:schemeClr w14:val="tx1"/>
            </w14:solidFill>
          </w14:textFill>
        </w:rPr>
        <w:t>。</w:t>
      </w:r>
    </w:p>
    <w:p w14:paraId="788D5C2B">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绍兴报名地点：绍兴市越城区中兴北路601号好望大厦2幢1502室。联系人：王女士，联系电话13484381717。</w:t>
      </w:r>
    </w:p>
    <w:p w14:paraId="6DD3D7E3">
      <w:pPr>
        <w:snapToGrid w:val="0"/>
        <w:spacing w:line="360" w:lineRule="auto"/>
        <w:ind w:firstLine="42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3.报名费：300元，售后不退。往来款项收款单位（户名）：浙江社发项目管理有限公司，开户行：招商银行杭州凤起支行，账号：571911912410201，备注项目编号。</w:t>
      </w:r>
    </w:p>
    <w:p w14:paraId="05459263">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六、投标截止时间及地点：</w:t>
      </w:r>
      <w:r>
        <w:rPr>
          <w:rFonts w:hint="eastAsia" w:ascii="宋体" w:hAnsi="宋体" w:eastAsia="宋体" w:cs="宋体"/>
          <w:bCs/>
          <w:color w:val="000000" w:themeColor="text1"/>
          <w:szCs w:val="21"/>
          <w14:textFill>
            <w14:solidFill>
              <w14:schemeClr w14:val="tx1"/>
            </w14:solidFill>
          </w14:textFill>
        </w:rPr>
        <w:t>供应商应</w:t>
      </w:r>
      <w:r>
        <w:rPr>
          <w:rFonts w:hint="eastAsia" w:ascii="宋体" w:hAnsi="宋体" w:eastAsia="宋体" w:cs="宋体"/>
          <w:color w:val="000000" w:themeColor="text1"/>
          <w:szCs w:val="21"/>
          <w14:textFill>
            <w14:solidFill>
              <w14:schemeClr w14:val="tx1"/>
            </w14:solidFill>
          </w14:textFill>
        </w:rPr>
        <w:t>于</w:t>
      </w:r>
      <w:bookmarkStart w:id="1" w:name="_Hlk161768654"/>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11</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eastAsia="zh-CN"/>
          <w14:textFill>
            <w14:solidFill>
              <w14:schemeClr w14:val="tx1"/>
            </w14:solidFill>
          </w14:textFill>
        </w:rPr>
        <w:t>上午</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:00</w:t>
      </w:r>
      <w:bookmarkEnd w:id="1"/>
      <w:r>
        <w:rPr>
          <w:rFonts w:hint="eastAsia" w:ascii="宋体" w:hAnsi="宋体" w:eastAsia="宋体" w:cs="宋体"/>
          <w:color w:val="000000" w:themeColor="text1"/>
          <w:szCs w:val="21"/>
          <w14:textFill>
            <w14:solidFill>
              <w14:schemeClr w14:val="tx1"/>
            </w14:solidFill>
          </w14:textFill>
        </w:rPr>
        <w:t>前将投标文件密封送交到绍兴市越城区中兴北路601号好望大厦2幢1502室，逾期送达不予接收。</w:t>
      </w:r>
    </w:p>
    <w:p w14:paraId="7D5D1876">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七、开标时间及地点：</w:t>
      </w:r>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11</w:t>
      </w:r>
      <w:r>
        <w:rPr>
          <w:rFonts w:hint="eastAsia" w:ascii="宋体" w:hAnsi="宋体" w:eastAsia="宋体" w:cs="宋体"/>
          <w:color w:val="000000" w:themeColor="text1"/>
          <w:szCs w:val="21"/>
          <w14:textFill>
            <w14:solidFill>
              <w14:schemeClr w14:val="tx1"/>
            </w14:solidFill>
          </w14:textFill>
        </w:rPr>
        <w:t>日</w:t>
      </w:r>
      <w:r>
        <w:rPr>
          <w:rFonts w:hint="eastAsia" w:ascii="宋体" w:hAnsi="宋体" w:eastAsia="宋体" w:cs="宋体"/>
          <w:color w:val="000000" w:themeColor="text1"/>
          <w:szCs w:val="21"/>
          <w:lang w:eastAsia="zh-CN"/>
          <w14:textFill>
            <w14:solidFill>
              <w14:schemeClr w14:val="tx1"/>
            </w14:solidFill>
          </w14:textFill>
        </w:rPr>
        <w:t>上午</w:t>
      </w: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:00</w:t>
      </w:r>
      <w:r>
        <w:rPr>
          <w:rFonts w:hint="eastAsia" w:ascii="宋体" w:hAnsi="宋体" w:eastAsia="宋体" w:cs="宋体"/>
          <w:bCs/>
          <w:color w:val="000000" w:themeColor="text1"/>
          <w:szCs w:val="21"/>
          <w14:textFill>
            <w14:solidFill>
              <w14:schemeClr w14:val="tx1"/>
            </w14:solidFill>
          </w14:textFill>
        </w:rPr>
        <w:t>在</w:t>
      </w:r>
      <w:r>
        <w:rPr>
          <w:rFonts w:hint="eastAsia" w:ascii="宋体" w:hAnsi="宋体" w:eastAsia="宋体" w:cs="宋体"/>
          <w:color w:val="000000" w:themeColor="text1"/>
          <w:szCs w:val="21"/>
          <w14:textFill>
            <w14:solidFill>
              <w14:schemeClr w14:val="tx1"/>
            </w14:solidFill>
          </w14:textFill>
        </w:rPr>
        <w:t>绍兴市越城区中兴北路601号好望大厦2幢1502室</w:t>
      </w:r>
      <w:r>
        <w:rPr>
          <w:rFonts w:hint="eastAsia" w:ascii="宋体" w:hAnsi="宋体" w:eastAsia="宋体" w:cs="宋体"/>
          <w:bCs/>
          <w:color w:val="000000" w:themeColor="text1"/>
          <w:szCs w:val="21"/>
          <w14:textFill>
            <w14:solidFill>
              <w14:schemeClr w14:val="tx1"/>
            </w14:solidFill>
          </w14:textFill>
        </w:rPr>
        <w:t>开标。</w:t>
      </w:r>
    </w:p>
    <w:p w14:paraId="00579C46">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八、招标公告发布:</w:t>
      </w:r>
    </w:p>
    <w:p w14:paraId="0045C1FC">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绍兴市中医院网站 </w:t>
      </w:r>
      <w:r>
        <w:rPr>
          <w:rFonts w:hint="eastAsia" w:ascii="宋体" w:hAnsi="宋体" w:eastAsia="宋体" w:cs="宋体"/>
        </w:rPr>
        <w:fldChar w:fldCharType="begin"/>
      </w:r>
      <w:r>
        <w:rPr>
          <w:rFonts w:hint="eastAsia" w:ascii="宋体" w:hAnsi="宋体" w:eastAsia="宋体" w:cs="宋体"/>
        </w:rPr>
        <w:instrText xml:space="preserve"> HYPERLINK "http://www.sxzyy.cn" </w:instrText>
      </w:r>
      <w:r>
        <w:rPr>
          <w:rFonts w:hint="eastAsia" w:ascii="宋体" w:hAnsi="宋体" w:eastAsia="宋体" w:cs="宋体"/>
        </w:rPr>
        <w:fldChar w:fldCharType="separate"/>
      </w:r>
      <w:r>
        <w:rPr>
          <w:rFonts w:hint="eastAsia" w:ascii="宋体" w:hAnsi="宋体" w:eastAsia="宋体" w:cs="宋体"/>
          <w:color w:val="000000" w:themeColor="text1"/>
          <w:szCs w:val="21"/>
          <w14:textFill>
            <w14:solidFill>
              <w14:schemeClr w14:val="tx1"/>
            </w14:solidFill>
          </w14:textFill>
        </w:rPr>
        <w:t>http://www.sxzyy.cn</w:t>
      </w:r>
      <w:r>
        <w:rPr>
          <w:rFonts w:hint="eastAsia" w:ascii="宋体" w:hAnsi="宋体" w:eastAsia="宋体" w:cs="宋体"/>
          <w:color w:val="000000" w:themeColor="text1"/>
          <w:szCs w:val="21"/>
          <w14:textFill>
            <w14:solidFill>
              <w14:schemeClr w14:val="tx1"/>
            </w14:solidFill>
          </w14:textFill>
        </w:rPr>
        <w:fldChar w:fldCharType="end"/>
      </w:r>
    </w:p>
    <w:p w14:paraId="5474743C">
      <w:pPr>
        <w:snapToGrid w:val="0"/>
        <w:spacing w:line="360" w:lineRule="auto"/>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九、投标与开标注意事项：</w:t>
      </w:r>
    </w:p>
    <w:p w14:paraId="26C5956C">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本项目投标与开标采用以下方式：</w:t>
      </w:r>
    </w:p>
    <w:p w14:paraId="5AF8A1E1">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07CDDBFB">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3E7424E9">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3A2C7E6F">
      <w:pPr>
        <w:snapToGrid w:val="0"/>
        <w:spacing w:line="360" w:lineRule="auto"/>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十、联系方式:</w:t>
      </w:r>
    </w:p>
    <w:p w14:paraId="0338EC57">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绍兴市中医院招标办             沈科长    0575-89107189</w:t>
      </w:r>
    </w:p>
    <w:p w14:paraId="798B0DCA">
      <w:pPr>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浙江社发项目管理有限公司     陶女士、</w:t>
      </w:r>
      <w:r>
        <w:rPr>
          <w:rFonts w:hint="eastAsia" w:ascii="宋体" w:hAnsi="宋体" w:eastAsia="宋体" w:cs="宋体"/>
          <w:color w:val="000000" w:themeColor="text1"/>
          <w:szCs w:val="21"/>
          <w:lang w:eastAsia="zh-CN"/>
          <w14:textFill>
            <w14:solidFill>
              <w14:schemeClr w14:val="tx1"/>
            </w14:solidFill>
          </w14:textFill>
        </w:rPr>
        <w:t>何女士</w:t>
      </w:r>
      <w:r>
        <w:rPr>
          <w:rFonts w:hint="eastAsia" w:ascii="宋体" w:hAnsi="宋体" w:eastAsia="宋体" w:cs="宋体"/>
          <w:color w:val="000000" w:themeColor="text1"/>
          <w:szCs w:val="21"/>
          <w14:textFill>
            <w14:solidFill>
              <w14:schemeClr w14:val="tx1"/>
            </w14:solidFill>
          </w14:textFill>
        </w:rPr>
        <w:t xml:space="preserve"> 0571-86791612，蒋先生13357145382</w:t>
      </w:r>
    </w:p>
    <w:p w14:paraId="71E12E0E">
      <w:pPr>
        <w:snapToGrid w:val="0"/>
        <w:spacing w:line="360" w:lineRule="auto"/>
        <w:rPr>
          <w:rFonts w:hint="eastAsia" w:ascii="宋体" w:hAnsi="宋体" w:eastAsia="宋体" w:cs="宋体"/>
          <w:b/>
          <w:color w:val="000000" w:themeColor="text1"/>
          <w:szCs w:val="21"/>
          <w14:textFill>
            <w14:solidFill>
              <w14:schemeClr w14:val="tx1"/>
            </w14:solidFill>
          </w14:textFill>
        </w:rPr>
      </w:pPr>
    </w:p>
    <w:p w14:paraId="00FDE949">
      <w:pPr>
        <w:snapToGrid w:val="0"/>
        <w:spacing w:line="360" w:lineRule="auto"/>
        <w:ind w:firstLine="420" w:firstLineChars="200"/>
        <w:jc w:val="righ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p>
    <w:p w14:paraId="7ECD6585">
      <w:pPr>
        <w:snapToGrid w:val="0"/>
        <w:spacing w:line="360" w:lineRule="auto"/>
        <w:ind w:right="63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绍兴市中医院</w:t>
      </w:r>
    </w:p>
    <w:p w14:paraId="4318996F">
      <w:pPr>
        <w:snapToGrid w:val="0"/>
        <w:spacing w:line="360" w:lineRule="auto"/>
        <w:ind w:firstLine="420" w:firstLineChars="20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浙江社发项目管理有限公司</w:t>
      </w:r>
    </w:p>
    <w:p w14:paraId="6341E3B7">
      <w:pPr>
        <w:snapToGrid w:val="0"/>
        <w:spacing w:line="360" w:lineRule="auto"/>
        <w:ind w:right="420" w:firstLine="420" w:firstLineChars="20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2026年</w:t>
      </w:r>
      <w:r>
        <w:rPr>
          <w:rFonts w:hint="eastAsia" w:ascii="宋体" w:hAnsi="宋体" w:eastAsia="宋体" w:cs="宋体"/>
          <w:color w:val="000000" w:themeColor="text1"/>
          <w:szCs w:val="21"/>
          <w:lang w:val="en-US" w:eastAsia="zh-CN"/>
          <w14:textFill>
            <w14:solidFill>
              <w14:schemeClr w14:val="tx1"/>
            </w14:solidFill>
          </w14:textFill>
        </w:rPr>
        <w:t>7</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lang w:val="en-US" w:eastAsia="zh-CN"/>
          <w14:textFill>
            <w14:solidFill>
              <w14:schemeClr w14:val="tx1"/>
            </w14:solidFill>
          </w14:textFill>
        </w:rPr>
        <w:t>20</w:t>
      </w:r>
      <w:r>
        <w:rPr>
          <w:rFonts w:hint="eastAsia" w:ascii="宋体" w:hAnsi="宋体" w:eastAsia="宋体" w:cs="宋体"/>
          <w:color w:val="000000" w:themeColor="text1"/>
          <w:szCs w:val="21"/>
          <w14:textFill>
            <w14:solidFill>
              <w14:schemeClr w14:val="tx1"/>
            </w14:solidFill>
          </w14:textFill>
        </w:rPr>
        <w:t>日</w:t>
      </w:r>
    </w:p>
    <w:p w14:paraId="678EBE7A">
      <w:pPr>
        <w:snapToGrid w:val="0"/>
        <w:spacing w:line="360" w:lineRule="auto"/>
        <w:ind w:right="420" w:firstLine="420" w:firstLineChars="200"/>
        <w:jc w:val="right"/>
        <w:rPr>
          <w:rFonts w:ascii="宋体" w:hAnsi="宋体" w:eastAsia="宋体" w:cs="Times New Roman"/>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694"/>
    <w:rsid w:val="005D7D50"/>
    <w:rsid w:val="005E37F9"/>
    <w:rsid w:val="005F7997"/>
    <w:rsid w:val="00602452"/>
    <w:rsid w:val="00603E48"/>
    <w:rsid w:val="006126BC"/>
    <w:rsid w:val="0062785F"/>
    <w:rsid w:val="00631009"/>
    <w:rsid w:val="0069589A"/>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33E13"/>
    <w:rsid w:val="00B603B7"/>
    <w:rsid w:val="00B71C5F"/>
    <w:rsid w:val="00B81FBD"/>
    <w:rsid w:val="00B83EF9"/>
    <w:rsid w:val="00B86B8D"/>
    <w:rsid w:val="00B87F83"/>
    <w:rsid w:val="00BB2837"/>
    <w:rsid w:val="00BC7348"/>
    <w:rsid w:val="00BF012E"/>
    <w:rsid w:val="00C072CA"/>
    <w:rsid w:val="00C111AF"/>
    <w:rsid w:val="00C17A85"/>
    <w:rsid w:val="00C40B57"/>
    <w:rsid w:val="00C54540"/>
    <w:rsid w:val="00C6645F"/>
    <w:rsid w:val="00CB4E64"/>
    <w:rsid w:val="00D57B39"/>
    <w:rsid w:val="00D6775A"/>
    <w:rsid w:val="00D97EE2"/>
    <w:rsid w:val="00DC0B9F"/>
    <w:rsid w:val="00DF1098"/>
    <w:rsid w:val="00E16B3E"/>
    <w:rsid w:val="00E76031"/>
    <w:rsid w:val="00E84A4B"/>
    <w:rsid w:val="00ED138D"/>
    <w:rsid w:val="00ED3AD8"/>
    <w:rsid w:val="00F63BEA"/>
    <w:rsid w:val="00FB13B5"/>
    <w:rsid w:val="00FD4B3D"/>
    <w:rsid w:val="00FD6C66"/>
    <w:rsid w:val="00FF460E"/>
    <w:rsid w:val="00FF7D85"/>
    <w:rsid w:val="27DD57F7"/>
    <w:rsid w:val="3DFDAA64"/>
    <w:rsid w:val="57136600"/>
    <w:rsid w:val="5CA7CE9B"/>
    <w:rsid w:val="5DD67B57"/>
    <w:rsid w:val="5F5F879B"/>
    <w:rsid w:val="6ACD6591"/>
    <w:rsid w:val="7AF7FCA8"/>
    <w:rsid w:val="7B31B4F7"/>
    <w:rsid w:val="7CBFA32C"/>
    <w:rsid w:val="7E9C6DAA"/>
    <w:rsid w:val="9F9FD52C"/>
    <w:rsid w:val="B7DC63A7"/>
    <w:rsid w:val="DEFD1EE0"/>
    <w:rsid w:val="EAFF5BA3"/>
    <w:rsid w:val="F75BDF48"/>
    <w:rsid w:val="FDB7B7C3"/>
    <w:rsid w:val="FEDFC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307</Words>
  <Characters>1756</Characters>
  <Lines>14</Lines>
  <Paragraphs>4</Paragraphs>
  <TotalTime>1</TotalTime>
  <ScaleCrop>false</ScaleCrop>
  <LinksUpToDate>false</LinksUpToDate>
  <CharactersWithSpaces>2059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2023-02-28T18:02:00Z</dcterms:created>
  <dc:creator>H</dc:creator>
  <cp:lastModifiedBy>H</cp:lastModifiedBy>
  <dcterms:modified xsi:type="dcterms:W3CDTF">2026-07-17T17:16:46Z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1AD7B4E3058090549AB90A6A392E9A24_42</vt:lpwstr>
  </property>
</Properties>
</file>