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76A93">
      <w:pPr>
        <w:ind w:left="723" w:hanging="723" w:hangingChars="200"/>
        <w:jc w:val="both"/>
        <w:rPr>
          <w:rFonts w:hint="eastAsia" w:ascii="宋体" w:hAnsi="宋体" w:eastAsia="宋体"/>
          <w:b/>
          <w:sz w:val="36"/>
          <w:szCs w:val="36"/>
        </w:rPr>
      </w:pPr>
    </w:p>
    <w:p w14:paraId="4C4F091B">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4B7F1D73">
      <w:pPr>
        <w:spacing w:after="0" w:line="360" w:lineRule="auto"/>
        <w:rPr>
          <w:rFonts w:ascii="仿宋" w:hAnsi="仿宋" w:eastAsia="仿宋"/>
          <w:b/>
          <w:sz w:val="28"/>
          <w:szCs w:val="28"/>
        </w:rPr>
      </w:pPr>
    </w:p>
    <w:p w14:paraId="5EF30DAD">
      <w:pPr>
        <w:spacing w:after="0" w:line="360" w:lineRule="auto"/>
        <w:rPr>
          <w:rFonts w:ascii="仿宋" w:hAnsi="仿宋" w:eastAsia="仿宋"/>
          <w:sz w:val="28"/>
          <w:szCs w:val="28"/>
        </w:rPr>
      </w:pPr>
      <w:r>
        <w:rPr>
          <w:rFonts w:hint="eastAsia" w:ascii="仿宋" w:hAnsi="仿宋" w:eastAsia="仿宋"/>
          <w:sz w:val="28"/>
          <w:szCs w:val="28"/>
        </w:rPr>
        <w:t>项目一：</w:t>
      </w:r>
    </w:p>
    <w:p w14:paraId="4AD937CC">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弱电系统设备采购项目</w:t>
      </w:r>
    </w:p>
    <w:p w14:paraId="1A3F10B9">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50000.0</w:t>
      </w:r>
      <w:r>
        <w:rPr>
          <w:rFonts w:hint="eastAsia" w:ascii="仿宋" w:hAnsi="仿宋" w:eastAsia="仿宋" w:cs="Times New Roman"/>
          <w:sz w:val="28"/>
          <w:szCs w:val="28"/>
        </w:rPr>
        <w:t>0元(最高限价）</w:t>
      </w:r>
    </w:p>
    <w:p w14:paraId="7B66F7FC">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59E9BD8F">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w:t>
      </w:r>
      <w:r>
        <w:rPr>
          <w:rFonts w:hint="eastAsia" w:ascii="仿宋" w:hAnsi="仿宋" w:eastAsia="仿宋" w:cs="Times New Roman"/>
          <w:sz w:val="28"/>
          <w:szCs w:val="28"/>
          <w:lang w:val="en-US" w:eastAsia="zh-CN"/>
        </w:rPr>
        <w:t>12</w:t>
      </w:r>
      <w:r>
        <w:rPr>
          <w:rFonts w:hint="eastAsia" w:ascii="仿宋" w:hAnsi="仿宋" w:eastAsia="仿宋" w:cs="Times New Roman"/>
          <w:sz w:val="28"/>
          <w:szCs w:val="28"/>
          <w:lang w:eastAsia="zh-CN"/>
        </w:rPr>
        <w:t>个月的</w:t>
      </w:r>
      <w:r>
        <w:rPr>
          <w:rFonts w:hint="eastAsia" w:ascii="仿宋" w:hAnsi="仿宋" w:eastAsia="仿宋" w:cs="Times New Roman"/>
          <w:sz w:val="28"/>
          <w:szCs w:val="28"/>
          <w:lang w:val="en-US" w:eastAsia="zh-CN"/>
        </w:rPr>
        <w:t>供货</w:t>
      </w:r>
      <w:r>
        <w:rPr>
          <w:rFonts w:hint="eastAsia" w:ascii="仿宋" w:hAnsi="仿宋" w:eastAsia="仿宋" w:cs="Times New Roman"/>
          <w:sz w:val="28"/>
          <w:szCs w:val="28"/>
          <w:lang w:eastAsia="zh-CN"/>
        </w:rPr>
        <w:t>服务，提供7×24小时技术支持服务。服务内响应时限为半小时内，现场维护响应服务半小时内，特殊情况在24小时内无法修复的，须提供备用方案或设备，保证项目的稳定运行。</w:t>
      </w:r>
    </w:p>
    <w:p w14:paraId="27BD1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80" w:firstLineChars="100"/>
        <w:textAlignment w:val="auto"/>
        <w:outlineLvl w:val="1"/>
        <w:rPr>
          <w:rFonts w:hint="default" w:ascii="Arial" w:hAnsi="Arial" w:eastAsia="宋体" w:cs="Arial"/>
          <w:b/>
          <w:bCs/>
          <w:sz w:val="28"/>
          <w:szCs w:val="28"/>
          <w:lang w:val="en-US" w:eastAsia="zh-CN"/>
        </w:rPr>
      </w:pPr>
      <w:bookmarkStart w:id="0" w:name="_Toc18051"/>
      <w:r>
        <w:rPr>
          <w:rFonts w:hint="eastAsia" w:ascii="Arial" w:hAnsi="Arial" w:cs="Arial"/>
          <w:b/>
          <w:bCs/>
          <w:sz w:val="28"/>
          <w:szCs w:val="28"/>
          <w:lang w:val="en-US" w:eastAsia="zh-CN"/>
        </w:rPr>
        <w:t>附：弱电系统设备清单</w:t>
      </w:r>
      <w:bookmarkEnd w:id="0"/>
    </w:p>
    <w:tbl>
      <w:tblPr>
        <w:tblStyle w:val="11"/>
        <w:tblW w:w="837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6"/>
        <w:gridCol w:w="2353"/>
        <w:gridCol w:w="833"/>
        <w:gridCol w:w="1000"/>
        <w:gridCol w:w="1470"/>
      </w:tblGrid>
      <w:tr w14:paraId="0E1F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54B42782">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设备名称</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354B1DB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品牌型号</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C40A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BD144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07D59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上限单价（元）</w:t>
            </w:r>
          </w:p>
        </w:tc>
      </w:tr>
      <w:tr w14:paraId="0C1C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3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64670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视频安防监控系统</w:t>
            </w:r>
          </w:p>
        </w:tc>
      </w:tr>
      <w:tr w14:paraId="216E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4E0D1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监控摄像设备</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634748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海康DS-2CD2245CDV8-L</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D645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03B9C3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1D0C79BB">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490</w:t>
            </w:r>
          </w:p>
        </w:tc>
      </w:tr>
      <w:tr w14:paraId="2EC3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43222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监控摄像设备</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597DF7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海康DS-2CD2345CDV5-L</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BFE7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30AFBC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368298B4">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w:t>
            </w:r>
          </w:p>
        </w:tc>
      </w:tr>
      <w:tr w14:paraId="10F0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75CB6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监控摄像设备</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44D175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海康DS-2CD2346CFWDA4-LS</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5F87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B011E7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5775C173">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p>
        </w:tc>
      </w:tr>
      <w:tr w14:paraId="73DB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643C7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拾音器</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7C0C0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拾音器</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4C71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54C23E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0C567DB1">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r>
      <w:tr w14:paraId="7341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69DBD8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千兆单模光模块</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03DCCC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千兆单模光模块</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B8FB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B352EF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525DE63C">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w:t>
            </w:r>
          </w:p>
        </w:tc>
      </w:tr>
      <w:tr w14:paraId="5BDA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597685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电子交流稳压电源</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3E161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开关电源  12V33A</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76A4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5DBAF0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75A0B22C">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r>
      <w:tr w14:paraId="7C77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18A27F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01A6F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WD85HKVS-78</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F2F9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58C27B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473A41C1">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3900</w:t>
            </w:r>
          </w:p>
        </w:tc>
      </w:tr>
      <w:tr w14:paraId="6C28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865DF9">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入侵报警系统</w:t>
            </w:r>
          </w:p>
        </w:tc>
      </w:tr>
      <w:tr w14:paraId="1B25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4D0A1B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手动报警按钮</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7568A7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手动报警按钮</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AD11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5497D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2D3ABDA7">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1BB6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005B2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防区模块</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5A0DC9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海康八防区模块</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46CE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31D11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1457B8C3">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w:t>
            </w:r>
          </w:p>
        </w:tc>
      </w:tr>
      <w:tr w14:paraId="28C1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D9F92D">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车辆管理系统</w:t>
            </w:r>
          </w:p>
        </w:tc>
      </w:tr>
      <w:tr w14:paraId="2533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677023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抓拍</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07D3D9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海康DS-TCG205-E</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2A7EE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54660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713F8BCE">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3320</w:t>
            </w:r>
          </w:p>
        </w:tc>
      </w:tr>
      <w:tr w14:paraId="41F9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01D9DF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车检器</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16A3A1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海康DS-TMG022</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3A32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AE4FEF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3DF1EFEB">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w:t>
            </w:r>
          </w:p>
        </w:tc>
      </w:tr>
      <w:tr w14:paraId="509C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751D3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地感线圈</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37D742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海康DS-TMG023</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B054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9468A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3D1934EC">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r>
      <w:tr w14:paraId="2E53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19CF7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显示屏</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6D6BE0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海康DS-TVL224-4-5Y</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C74A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97223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6C6EEB93">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2900</w:t>
            </w:r>
          </w:p>
        </w:tc>
      </w:tr>
      <w:tr w14:paraId="35AD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330B43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ETC读卡器</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641FE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海康DS-TRI51A-4-H/A1</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F42D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DBF93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4B82FC00">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5700</w:t>
            </w:r>
          </w:p>
        </w:tc>
      </w:tr>
      <w:tr w14:paraId="2700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7E8CBD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道闸</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06AC37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海康DS-TMG405</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4E8C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53466E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00A8BCFA">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14200</w:t>
            </w:r>
          </w:p>
        </w:tc>
      </w:tr>
      <w:tr w14:paraId="4B89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7670B9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出入口控制终端</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113AF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海康DS-TPE310-CS(128G)</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87CD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B9D175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1B69668A">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4680</w:t>
            </w:r>
          </w:p>
        </w:tc>
      </w:tr>
      <w:tr w14:paraId="048A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2750EB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显示屏</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2B73A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EE3E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41B26A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725352E6">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w:t>
            </w:r>
          </w:p>
        </w:tc>
      </w:tr>
      <w:tr w14:paraId="4846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088115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键盘鼠标套件</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21AC85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联想</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37BA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56A8E43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749BD971">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r>
      <w:tr w14:paraId="3F68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22F5DB">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公共广播系统</w:t>
            </w:r>
          </w:p>
        </w:tc>
      </w:tr>
      <w:tr w14:paraId="5541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29FBEA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IP网络功放终端</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72C7BD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T-7760B</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8D36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BD4E6A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7D01B31A">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r>
      <w:tr w14:paraId="70D3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7C764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避雷器</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4A8AEE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T-6237A</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3B4C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BF776E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0CF00BD8">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r>
      <w:tr w14:paraId="13AD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78AC18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草地音箱</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38D866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T-300R</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B8E1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C379C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0FB52C89">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r>
      <w:tr w14:paraId="259E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D6C38E">
            <w:pP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设备网设备</w:t>
            </w:r>
          </w:p>
        </w:tc>
      </w:tr>
      <w:tr w14:paraId="3599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657F6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48口接入交换机</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4768B6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LS-5130S-52P-EI</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48FBB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2FBD1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1B692A86">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6700</w:t>
            </w:r>
          </w:p>
        </w:tc>
      </w:tr>
      <w:tr w14:paraId="0A06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7F637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24口接入交换机</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11CC39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LS-5130S-28P-EI</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29F5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0D739C3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7400020B">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w:t>
            </w:r>
          </w:p>
        </w:tc>
      </w:tr>
      <w:tr w14:paraId="58C5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7C5383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万兆光模块</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77CBC3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SFP-XG-LX-SM1310-D</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DE27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B048EB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5C4B1FD6">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r>
      <w:tr w14:paraId="166D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14:paraId="5D293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千兆光模块</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14:paraId="77FDA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SFP-GE-LX-SM1310-D</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B770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5C64A6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bottom"/>
          </w:tcPr>
          <w:p w14:paraId="1B404C2F">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w:t>
            </w:r>
          </w:p>
        </w:tc>
      </w:tr>
    </w:tbl>
    <w:p w14:paraId="15396874">
      <w:pPr>
        <w:pStyle w:val="9"/>
        <w:rPr>
          <w:rFonts w:hint="eastAsia"/>
          <w:lang w:eastAsia="zh-CN"/>
        </w:rPr>
      </w:pPr>
    </w:p>
    <w:p w14:paraId="62A6434E">
      <w:pPr>
        <w:pStyle w:val="6"/>
        <w:rPr>
          <w:rFonts w:hint="eastAsia"/>
          <w:lang w:eastAsia="zh-CN"/>
        </w:rPr>
      </w:pPr>
    </w:p>
    <w:p w14:paraId="68A5F03E">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49764C28">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335D5AC6">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2C0273D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4226BBA6">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0F4303B">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7B654D6C">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2704C19">
      <w:pPr>
        <w:pStyle w:val="10"/>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6A9D757E">
      <w:pPr>
        <w:pStyle w:val="10"/>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A631A1A">
      <w:pPr>
        <w:pStyle w:val="10"/>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5BC222BE">
      <w:pPr>
        <w:pStyle w:val="10"/>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6C3F3190">
      <w:pPr>
        <w:pStyle w:val="10"/>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43F685B">
      <w:pPr>
        <w:pStyle w:val="10"/>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F6C1CBC">
      <w:pPr>
        <w:pStyle w:val="10"/>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2026年04月30日8：30</w:t>
      </w:r>
      <w:r>
        <w:rPr>
          <w:rFonts w:hint="eastAsia" w:ascii="仿宋" w:hAnsi="仿宋" w:eastAsia="仿宋" w:cs="仿宋"/>
          <w:bCs/>
          <w:sz w:val="28"/>
          <w:szCs w:val="28"/>
          <w:lang w:val="en-US" w:eastAsia="zh-CN" w:bidi="ar-SA"/>
        </w:rPr>
        <w:t>，报名时段每天上午8:00至12:00，下午14:00至17:00。</w:t>
      </w:r>
    </w:p>
    <w:p w14:paraId="603AD331">
      <w:pPr>
        <w:pStyle w:val="10"/>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18D2A6A2">
      <w:pPr>
        <w:pStyle w:val="10"/>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64AA30C9">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4AB82E38">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2026年04月30日8：30</w:t>
      </w:r>
      <w:r>
        <w:rPr>
          <w:rFonts w:hint="eastAsia" w:ascii="仿宋" w:hAnsi="仿宋" w:eastAsia="仿宋" w:cs="仿宋"/>
          <w:color w:val="3F3F3F"/>
          <w:sz w:val="28"/>
          <w:szCs w:val="28"/>
          <w:highlight w:val="none"/>
        </w:rPr>
        <w:t>。</w:t>
      </w:r>
    </w:p>
    <w:p w14:paraId="27E272E1">
      <w:pPr>
        <w:pStyle w:val="10"/>
        <w:keepNext w:val="0"/>
        <w:keepLines w:val="0"/>
        <w:widowControl/>
        <w:suppressLineNumbers w:val="0"/>
        <w:spacing w:before="0" w:beforeAutospacing="0" w:after="0" w:afterAutospacing="0"/>
        <w:ind w:left="0" w:firstLine="0"/>
        <w:jc w:val="lef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ascii="仿宋" w:hAnsi="仿宋" w:eastAsia="仿宋" w:cs="仿宋"/>
          <w:color w:val="3F3F3F"/>
          <w:sz w:val="28"/>
          <w:szCs w:val="28"/>
          <w:shd w:val="clear" w:fill="FFFFFF"/>
        </w:rPr>
        <w:t>绍兴市中医院2#楼204室</w:t>
      </w:r>
    </w:p>
    <w:p w14:paraId="5B673B3F">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6755674B">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2026年04月30日8：3</w:t>
      </w:r>
      <w:bookmarkStart w:id="1" w:name="_GoBack"/>
      <w:bookmarkEnd w:id="1"/>
      <w:r>
        <w:rPr>
          <w:rFonts w:hint="eastAsia" w:ascii="仿宋" w:hAnsi="仿宋" w:eastAsia="仿宋" w:cs="仿宋"/>
          <w:bCs/>
          <w:sz w:val="28"/>
          <w:szCs w:val="28"/>
          <w:highlight w:val="yellow"/>
          <w:lang w:val="en-US" w:eastAsia="zh-CN" w:bidi="ar-SA"/>
        </w:rPr>
        <w:t>0</w:t>
      </w:r>
      <w:r>
        <w:rPr>
          <w:rFonts w:hint="eastAsia" w:ascii="仿宋" w:hAnsi="仿宋" w:eastAsia="仿宋" w:cs="仿宋"/>
          <w:color w:val="3F3F3F"/>
          <w:sz w:val="28"/>
          <w:szCs w:val="28"/>
          <w:highlight w:val="none"/>
        </w:rPr>
        <w:t>。</w:t>
      </w:r>
    </w:p>
    <w:p w14:paraId="4553B318">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ascii="仿宋" w:hAnsi="仿宋" w:eastAsia="仿宋" w:cs="仿宋"/>
          <w:color w:val="3F3F3F"/>
          <w:sz w:val="28"/>
          <w:szCs w:val="28"/>
          <w:shd w:val="clear" w:fill="FFFFFF"/>
        </w:rPr>
        <w:t>绍兴市中医院2#楼204室</w:t>
      </w:r>
    </w:p>
    <w:p w14:paraId="68D98131">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A9E3F3B">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21D9177B">
      <w:pPr>
        <w:pStyle w:val="13"/>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01A58D13">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1DF5481D">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2DE8343">
      <w:pPr>
        <w:pStyle w:val="13"/>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3D6C55A5">
      <w:pPr>
        <w:pStyle w:val="13"/>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E831840">
      <w:pPr>
        <w:pStyle w:val="13"/>
        <w:spacing w:line="360" w:lineRule="auto"/>
        <w:ind w:left="0" w:firstLine="0" w:firstLineChars="0"/>
        <w:rPr>
          <w:rFonts w:ascii="仿宋" w:eastAsia="仿宋" w:cs="仿宋_GB2312"/>
        </w:rPr>
      </w:pPr>
      <w:r>
        <w:rPr>
          <w:rFonts w:hint="eastAsia" w:ascii="仿宋" w:eastAsia="仿宋" w:cs="仿宋_GB2312"/>
        </w:rPr>
        <w:t>6.廉政承诺书 …………………………………………………………………（页码）</w:t>
      </w:r>
    </w:p>
    <w:p w14:paraId="06AA1DAB">
      <w:pPr>
        <w:pStyle w:val="13"/>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6396ACD9">
      <w:pPr>
        <w:pStyle w:val="13"/>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23</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3F7B91F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22F02DB2">
      <w:pPr>
        <w:pStyle w:val="14"/>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7C480FD9">
      <w:pPr>
        <w:spacing w:line="4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sz w:val="24"/>
          <w:szCs w:val="24"/>
          <w:lang w:val="en-US" w:eastAsia="zh-CN"/>
        </w:rPr>
        <w:t>项目名称</w:t>
      </w:r>
      <w:r>
        <w:rPr>
          <w:rFonts w:hint="eastAsia" w:ascii="仿宋" w:hAnsi="仿宋" w:eastAsia="仿宋" w:cs="仿宋"/>
          <w:sz w:val="24"/>
          <w:szCs w:val="24"/>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 xml:space="preserve">              单位：</w:t>
      </w:r>
      <w:r>
        <w:rPr>
          <w:rFonts w:hint="eastAsia" w:ascii="仿宋" w:hAnsi="仿宋" w:eastAsia="仿宋" w:cs="仿宋"/>
          <w:color w:val="auto"/>
          <w:sz w:val="24"/>
          <w:szCs w:val="24"/>
          <w:highlight w:val="none"/>
          <w:lang w:val="en-US" w:eastAsia="zh-CN"/>
        </w:rPr>
        <w:t>百分之</w:t>
      </w:r>
    </w:p>
    <w:tbl>
      <w:tblPr>
        <w:tblStyle w:val="11"/>
        <w:tblW w:w="9070" w:type="dxa"/>
        <w:jc w:val="center"/>
        <w:tblLayout w:type="fixed"/>
        <w:tblCellMar>
          <w:top w:w="0" w:type="dxa"/>
          <w:left w:w="108" w:type="dxa"/>
          <w:bottom w:w="0" w:type="dxa"/>
          <w:right w:w="108" w:type="dxa"/>
        </w:tblCellMar>
      </w:tblPr>
      <w:tblGrid>
        <w:gridCol w:w="1339"/>
        <w:gridCol w:w="5831"/>
        <w:gridCol w:w="1900"/>
      </w:tblGrid>
      <w:tr w14:paraId="20654E43">
        <w:tblPrEx>
          <w:tblCellMar>
            <w:top w:w="0" w:type="dxa"/>
            <w:left w:w="108" w:type="dxa"/>
            <w:bottom w:w="0" w:type="dxa"/>
            <w:right w:w="108" w:type="dxa"/>
          </w:tblCellMar>
        </w:tblPrEx>
        <w:trPr>
          <w:trHeight w:val="562"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3DC1B7BB">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5831" w:type="dxa"/>
            <w:tcBorders>
              <w:top w:val="single" w:color="auto" w:sz="4" w:space="0"/>
              <w:left w:val="single" w:color="auto" w:sz="4" w:space="0"/>
              <w:bottom w:val="single" w:color="auto" w:sz="4" w:space="0"/>
              <w:right w:val="single" w:color="auto" w:sz="4" w:space="0"/>
            </w:tcBorders>
            <w:noWrap w:val="0"/>
            <w:vAlign w:val="center"/>
          </w:tcPr>
          <w:p w14:paraId="2A37967B">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项目名称</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ECF031F">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投标下浮率（</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p>
        </w:tc>
      </w:tr>
      <w:tr w14:paraId="6ECD4BB1">
        <w:tblPrEx>
          <w:tblCellMar>
            <w:top w:w="0" w:type="dxa"/>
            <w:left w:w="108" w:type="dxa"/>
            <w:bottom w:w="0" w:type="dxa"/>
            <w:right w:w="108" w:type="dxa"/>
          </w:tblCellMar>
        </w:tblPrEx>
        <w:trPr>
          <w:trHeight w:val="634"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4C8ED36F">
            <w:pPr>
              <w:widowControl/>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5831" w:type="dxa"/>
            <w:tcBorders>
              <w:top w:val="single" w:color="auto" w:sz="4" w:space="0"/>
              <w:left w:val="single" w:color="auto" w:sz="4" w:space="0"/>
              <w:bottom w:val="single" w:color="auto" w:sz="4" w:space="0"/>
              <w:right w:val="single" w:color="auto" w:sz="4" w:space="0"/>
            </w:tcBorders>
            <w:noWrap w:val="0"/>
            <w:vAlign w:val="center"/>
          </w:tcPr>
          <w:p w14:paraId="77BD1ADF">
            <w:pPr>
              <w:widowControl/>
              <w:jc w:val="center"/>
              <w:rPr>
                <w:rFonts w:hint="eastAsia" w:ascii="仿宋" w:hAnsi="仿宋" w:eastAsia="仿宋" w:cs="仿宋"/>
                <w:b w:val="0"/>
                <w:bCs w:val="0"/>
                <w:color w:val="auto"/>
                <w:sz w:val="24"/>
                <w:szCs w:val="24"/>
                <w:highlight w:val="none"/>
                <w:lang w:val="en-US" w:eastAsia="zh-CN"/>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16887F87">
            <w:pPr>
              <w:ind w:firstLine="240" w:firstLineChars="100"/>
              <w:rPr>
                <w:rFonts w:hint="eastAsia" w:ascii="仿宋" w:hAnsi="仿宋" w:eastAsia="仿宋" w:cs="仿宋"/>
                <w:color w:val="auto"/>
                <w:sz w:val="24"/>
                <w:szCs w:val="24"/>
                <w:highlight w:val="none"/>
                <w:lang w:val="en-US" w:eastAsia="zh-CN"/>
              </w:rPr>
            </w:pPr>
          </w:p>
        </w:tc>
      </w:tr>
      <w:tr w14:paraId="0C8783AD">
        <w:tblPrEx>
          <w:tblCellMar>
            <w:top w:w="0" w:type="dxa"/>
            <w:left w:w="108" w:type="dxa"/>
            <w:bottom w:w="0" w:type="dxa"/>
            <w:right w:w="108" w:type="dxa"/>
          </w:tblCellMar>
        </w:tblPrEx>
        <w:trPr>
          <w:trHeight w:val="530" w:hRule="atLeast"/>
          <w:jc w:val="center"/>
        </w:trPr>
        <w:tc>
          <w:tcPr>
            <w:tcW w:w="1339" w:type="dxa"/>
            <w:tcBorders>
              <w:top w:val="single" w:color="auto" w:sz="4" w:space="0"/>
              <w:left w:val="single" w:color="auto" w:sz="4" w:space="0"/>
              <w:bottom w:val="single" w:color="auto" w:sz="4" w:space="0"/>
              <w:right w:val="single" w:color="auto" w:sz="4" w:space="0"/>
            </w:tcBorders>
            <w:noWrap w:val="0"/>
            <w:vAlign w:val="center"/>
          </w:tcPr>
          <w:p w14:paraId="689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w:t>
            </w:r>
          </w:p>
        </w:tc>
        <w:tc>
          <w:tcPr>
            <w:tcW w:w="7731" w:type="dxa"/>
            <w:gridSpan w:val="2"/>
            <w:tcBorders>
              <w:top w:val="single" w:color="auto" w:sz="4" w:space="0"/>
              <w:left w:val="single" w:color="auto" w:sz="4" w:space="0"/>
              <w:bottom w:val="single" w:color="auto" w:sz="4" w:space="0"/>
              <w:right w:val="single" w:color="auto" w:sz="4" w:space="0"/>
            </w:tcBorders>
            <w:noWrap w:val="0"/>
            <w:vAlign w:val="center"/>
          </w:tcPr>
          <w:p w14:paraId="77A1F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r>
    </w:tbl>
    <w:p w14:paraId="4C1E5044">
      <w:pPr>
        <w:snapToGrid w:val="0"/>
        <w:spacing w:line="44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kern w:val="0"/>
          <w:sz w:val="24"/>
          <w:szCs w:val="24"/>
        </w:rPr>
        <w:t>注: 1、</w:t>
      </w:r>
      <w:r>
        <w:rPr>
          <w:rFonts w:hint="eastAsia" w:ascii="仿宋" w:hAnsi="仿宋" w:eastAsia="仿宋" w:cs="仿宋"/>
          <w:color w:val="auto"/>
          <w:sz w:val="24"/>
          <w:szCs w:val="24"/>
        </w:rPr>
        <w:t>投标</w:t>
      </w:r>
      <w:r>
        <w:rPr>
          <w:rFonts w:hint="eastAsia" w:ascii="仿宋" w:hAnsi="仿宋" w:eastAsia="仿宋" w:cs="仿宋"/>
          <w:color w:val="auto"/>
          <w:sz w:val="24"/>
          <w:szCs w:val="24"/>
          <w:lang w:eastAsia="zh-CN"/>
        </w:rPr>
        <w:t>下浮率</w:t>
      </w:r>
      <w:r>
        <w:rPr>
          <w:rFonts w:hint="eastAsia" w:ascii="仿宋" w:hAnsi="仿宋" w:eastAsia="仿宋" w:cs="仿宋"/>
          <w:color w:val="auto"/>
          <w:sz w:val="24"/>
          <w:szCs w:val="24"/>
        </w:rPr>
        <w:t>百分比小数点后保留两位，即**.**％。</w:t>
      </w:r>
    </w:p>
    <w:p w14:paraId="5C469F65">
      <w:pPr>
        <w:snapToGrid w:val="0"/>
        <w:spacing w:line="440" w:lineRule="exact"/>
        <w:ind w:firstLine="960" w:firstLineChars="4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sz w:val="24"/>
          <w:szCs w:val="24"/>
        </w:rPr>
        <w:t>货物结算价＝采购清单中的货物单价</w:t>
      </w:r>
      <w:r>
        <w:rPr>
          <w:rFonts w:hint="eastAsia" w:ascii="仿宋" w:hAnsi="仿宋" w:eastAsia="仿宋" w:cs="仿宋"/>
          <w:color w:val="auto"/>
          <w:kern w:val="0"/>
          <w:sz w:val="24"/>
          <w:szCs w:val="24"/>
        </w:rPr>
        <w:t>×实际采购的数量×扣</w:t>
      </w:r>
      <w:r>
        <w:rPr>
          <w:rFonts w:hint="eastAsia" w:ascii="仿宋" w:hAnsi="仿宋" w:eastAsia="仿宋" w:cs="仿宋"/>
          <w:color w:val="auto"/>
          <w:sz w:val="24"/>
          <w:szCs w:val="24"/>
        </w:rPr>
        <w:t>率</w:t>
      </w:r>
      <w:r>
        <w:rPr>
          <w:rFonts w:hint="eastAsia" w:ascii="仿宋" w:hAnsi="仿宋" w:eastAsia="仿宋" w:cs="仿宋"/>
          <w:color w:val="auto"/>
          <w:kern w:val="0"/>
          <w:sz w:val="24"/>
          <w:szCs w:val="24"/>
        </w:rPr>
        <w:t>。</w:t>
      </w:r>
    </w:p>
    <w:p w14:paraId="2809882B">
      <w:pPr>
        <w:snapToGrid w:val="0"/>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、报价一经涂改，应在涂改处加盖单位公章或者由法定代表人或授权委托人签字或盖章，否则其投标作无效标处理。</w:t>
      </w:r>
    </w:p>
    <w:p w14:paraId="43BE8900">
      <w:pPr>
        <w:snapToGrid w:val="0"/>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、招标人不接受某一标项中有2个(含)以上的报价或方案，若投标人在此表中有2个（含）以上的报价或方案，其投标作无效标处理。</w:t>
      </w:r>
    </w:p>
    <w:p w14:paraId="280B8E07">
      <w:pPr>
        <w:snapToGrid w:val="0"/>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、投标人需按本表格式填写。</w:t>
      </w:r>
    </w:p>
    <w:p w14:paraId="304E94D3">
      <w:pPr>
        <w:spacing w:line="360" w:lineRule="auto"/>
        <w:ind w:right="-856" w:rightChars="-389" w:firstLine="960" w:firstLineChars="4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、有关本项目实施所涉及的一切费用均计入报价。</w:t>
      </w:r>
    </w:p>
    <w:p w14:paraId="2198EC15">
      <w:pPr>
        <w:spacing w:line="360" w:lineRule="exact"/>
        <w:rPr>
          <w:rFonts w:hint="eastAsia" w:ascii="仿宋" w:hAnsi="仿宋" w:eastAsia="仿宋" w:cs="仿宋"/>
          <w:sz w:val="24"/>
          <w:szCs w:val="24"/>
        </w:rPr>
      </w:pPr>
    </w:p>
    <w:p w14:paraId="00E21848">
      <w:pPr>
        <w:pStyle w:val="18"/>
        <w:ind w:firstLine="0" w:firstLineChars="0"/>
        <w:rPr>
          <w:rFonts w:hint="eastAsia" w:ascii="仿宋" w:hAnsi="仿宋" w:eastAsia="仿宋" w:cs="仿宋"/>
          <w:sz w:val="24"/>
          <w:szCs w:val="24"/>
          <w:lang w:val="en-US"/>
        </w:rPr>
      </w:pPr>
    </w:p>
    <w:p w14:paraId="61E1F74F">
      <w:pPr>
        <w:pStyle w:val="18"/>
        <w:rPr>
          <w:rFonts w:hint="eastAsia" w:ascii="仿宋" w:hAnsi="仿宋" w:eastAsia="仿宋" w:cs="仿宋"/>
          <w:sz w:val="24"/>
          <w:szCs w:val="24"/>
          <w:lang w:val="en-US"/>
        </w:rPr>
      </w:pPr>
    </w:p>
    <w:p w14:paraId="02ADBBA4">
      <w:pPr>
        <w:spacing w:line="360" w:lineRule="exact"/>
        <w:rPr>
          <w:rFonts w:hint="eastAsia" w:ascii="仿宋" w:hAnsi="仿宋" w:eastAsia="仿宋" w:cs="仿宋"/>
          <w:sz w:val="24"/>
          <w:szCs w:val="24"/>
        </w:rPr>
      </w:pPr>
      <w:r>
        <w:rPr>
          <w:rFonts w:hint="eastAsia" w:ascii="仿宋" w:hAnsi="仿宋" w:eastAsia="仿宋" w:cs="仿宋"/>
          <w:sz w:val="24"/>
          <w:szCs w:val="24"/>
        </w:rPr>
        <w:t>投标人名称（盖章）：</w:t>
      </w:r>
    </w:p>
    <w:p w14:paraId="6BC7EDB8">
      <w:pPr>
        <w:spacing w:line="360" w:lineRule="exact"/>
        <w:rPr>
          <w:rFonts w:hint="eastAsia" w:ascii="仿宋" w:hAnsi="仿宋" w:eastAsia="仿宋" w:cs="仿宋"/>
          <w:sz w:val="24"/>
          <w:szCs w:val="24"/>
        </w:rPr>
      </w:pPr>
    </w:p>
    <w:p w14:paraId="548A6EC9">
      <w:pPr>
        <w:spacing w:line="360" w:lineRule="exact"/>
        <w:rPr>
          <w:rFonts w:hint="eastAsia" w:ascii="仿宋" w:hAnsi="仿宋" w:eastAsia="仿宋" w:cs="仿宋"/>
          <w:sz w:val="24"/>
          <w:szCs w:val="24"/>
        </w:rPr>
      </w:pPr>
    </w:p>
    <w:p w14:paraId="29CF65E5">
      <w:pPr>
        <w:spacing w:line="360" w:lineRule="exact"/>
        <w:rPr>
          <w:rFonts w:hint="eastAsia" w:ascii="仿宋" w:hAnsi="仿宋" w:eastAsia="仿宋" w:cs="仿宋"/>
          <w:sz w:val="24"/>
          <w:szCs w:val="24"/>
        </w:rPr>
      </w:pPr>
      <w:r>
        <w:rPr>
          <w:rFonts w:hint="eastAsia" w:ascii="仿宋" w:hAnsi="仿宋" w:eastAsia="仿宋" w:cs="仿宋"/>
          <w:sz w:val="24"/>
          <w:szCs w:val="24"/>
        </w:rPr>
        <w:t>法定代表人（签字或盖章）：</w:t>
      </w:r>
    </w:p>
    <w:p w14:paraId="6FDA276B">
      <w:pPr>
        <w:spacing w:line="360" w:lineRule="exact"/>
        <w:rPr>
          <w:rFonts w:hint="eastAsia" w:ascii="仿宋" w:hAnsi="仿宋" w:eastAsia="仿宋" w:cs="仿宋"/>
          <w:sz w:val="24"/>
          <w:szCs w:val="24"/>
        </w:rPr>
      </w:pPr>
    </w:p>
    <w:p w14:paraId="69ED95F1">
      <w:pPr>
        <w:spacing w:line="360" w:lineRule="exact"/>
        <w:rPr>
          <w:rFonts w:hint="eastAsia" w:ascii="仿宋" w:hAnsi="仿宋" w:eastAsia="仿宋" w:cs="仿宋"/>
          <w:sz w:val="24"/>
          <w:szCs w:val="24"/>
        </w:rPr>
      </w:pPr>
    </w:p>
    <w:p w14:paraId="21F5DAFE">
      <w:pPr>
        <w:ind w:firstLine="5280" w:firstLineChars="2200"/>
        <w:jc w:val="left"/>
        <w:rPr>
          <w:rFonts w:hint="eastAsia" w:ascii="仿宋" w:hAnsi="仿宋" w:eastAsia="仿宋" w:cs="仿宋"/>
          <w:b/>
          <w:sz w:val="24"/>
          <w:szCs w:val="24"/>
        </w:rPr>
      </w:pPr>
      <w:r>
        <w:rPr>
          <w:rFonts w:hint="eastAsia" w:ascii="仿宋" w:hAnsi="仿宋" w:eastAsia="仿宋" w:cs="仿宋"/>
          <w:sz w:val="24"/>
          <w:szCs w:val="24"/>
        </w:rPr>
        <w:t>日期：年月日</w:t>
      </w:r>
    </w:p>
    <w:p w14:paraId="78C88483">
      <w:pPr>
        <w:pStyle w:val="13"/>
        <w:spacing w:line="360" w:lineRule="auto"/>
        <w:ind w:left="0" w:firstLine="0" w:firstLineChars="0"/>
        <w:rPr>
          <w:rFonts w:hint="eastAsia" w:ascii="仿宋" w:hAnsi="仿宋" w:eastAsia="仿宋" w:cs="仿宋"/>
        </w:rPr>
      </w:pPr>
    </w:p>
    <w:p w14:paraId="567AE5E9">
      <w:pPr>
        <w:rPr>
          <w:rFonts w:hint="eastAsia" w:ascii="仿宋" w:hAnsi="仿宋" w:eastAsia="仿宋" w:cs="仿宋"/>
        </w:rPr>
      </w:pPr>
    </w:p>
    <w:p w14:paraId="70045F38">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DFPHei Std W5">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5253CE4"/>
    <w:rsid w:val="0578041D"/>
    <w:rsid w:val="068157C6"/>
    <w:rsid w:val="069A0E85"/>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7A54A6B"/>
    <w:rsid w:val="29112C61"/>
    <w:rsid w:val="29EB1216"/>
    <w:rsid w:val="2AAC50F5"/>
    <w:rsid w:val="2D0F47DB"/>
    <w:rsid w:val="2D234C38"/>
    <w:rsid w:val="2DC24761"/>
    <w:rsid w:val="305120BF"/>
    <w:rsid w:val="37580EF5"/>
    <w:rsid w:val="375D2C93"/>
    <w:rsid w:val="39385F06"/>
    <w:rsid w:val="40F41266"/>
    <w:rsid w:val="42A7431B"/>
    <w:rsid w:val="44DB36FC"/>
    <w:rsid w:val="45037465"/>
    <w:rsid w:val="482F7F8C"/>
    <w:rsid w:val="48D018E2"/>
    <w:rsid w:val="4C8E628B"/>
    <w:rsid w:val="4CA4269C"/>
    <w:rsid w:val="5062738F"/>
    <w:rsid w:val="519B08FF"/>
    <w:rsid w:val="530541C7"/>
    <w:rsid w:val="56C45599"/>
    <w:rsid w:val="5DA758AC"/>
    <w:rsid w:val="5DD67B2C"/>
    <w:rsid w:val="5EF2224C"/>
    <w:rsid w:val="5FF119A5"/>
    <w:rsid w:val="631D22C3"/>
    <w:rsid w:val="63607C49"/>
    <w:rsid w:val="65293EFC"/>
    <w:rsid w:val="67FE7F75"/>
    <w:rsid w:val="68972B1C"/>
    <w:rsid w:val="693E4ADA"/>
    <w:rsid w:val="6A1C1E3D"/>
    <w:rsid w:val="6CC40F41"/>
    <w:rsid w:val="6FA62963"/>
    <w:rsid w:val="73C15B4B"/>
    <w:rsid w:val="75077F3A"/>
    <w:rsid w:val="754058DD"/>
    <w:rsid w:val="76F6353C"/>
    <w:rsid w:val="792D35BE"/>
    <w:rsid w:val="798239BB"/>
    <w:rsid w:val="7CB85E31"/>
    <w:rsid w:val="FB794756"/>
    <w:rsid w:val="FFEF0D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0"/>
    <w:pPr>
      <w:spacing w:beforeAutospacing="1" w:after="100" w:afterAutospacing="1"/>
    </w:pPr>
    <w:rPr>
      <w:sz w:val="24"/>
    </w:rPr>
  </w:style>
  <w:style w:type="paragraph" w:customStyle="1" w:styleId="1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4">
    <w:name w:val="正文段"/>
    <w:basedOn w:val="1"/>
    <w:qFormat/>
    <w:uiPriority w:val="0"/>
    <w:pPr>
      <w:spacing w:afterLines="50"/>
      <w:ind w:firstLine="200" w:firstLineChars="200"/>
    </w:pPr>
    <w:rPr>
      <w:sz w:val="24"/>
      <w:szCs w:val="20"/>
    </w:rPr>
  </w:style>
  <w:style w:type="paragraph" w:customStyle="1" w:styleId="15">
    <w:name w:val="表格标题"/>
    <w:basedOn w:val="16"/>
    <w:qFormat/>
    <w:uiPriority w:val="0"/>
    <w:pPr>
      <w:jc w:val="center"/>
    </w:pPr>
    <w:rPr>
      <w:b/>
    </w:rPr>
  </w:style>
  <w:style w:type="paragraph" w:customStyle="1" w:styleId="16">
    <w:name w:val="表格正文"/>
    <w:basedOn w:val="5"/>
    <w:qFormat/>
    <w:uiPriority w:val="0"/>
    <w:pPr>
      <w:widowControl/>
      <w:ind w:firstLine="0" w:firstLineChars="0"/>
      <w:jc w:val="left"/>
    </w:pPr>
    <w:rPr>
      <w:bCs/>
    </w:rPr>
  </w:style>
  <w:style w:type="character" w:customStyle="1" w:styleId="17">
    <w:name w:val="NormalCharacter"/>
    <w:qFormat/>
    <w:uiPriority w:val="0"/>
  </w:style>
  <w:style w:type="paragraph" w:customStyle="1" w:styleId="18">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1527</Words>
  <Characters>1908</Characters>
  <Lines>1</Lines>
  <Paragraphs>1</Paragraphs>
  <TotalTime>9</TotalTime>
  <ScaleCrop>false</ScaleCrop>
  <LinksUpToDate>false</LinksUpToDate>
  <CharactersWithSpaces>1977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2022-03-17T02:01:00Z</dcterms:created>
  <dc:creator>2123</dc:creator>
  <cp:lastModifiedBy>沈勇</cp:lastModifiedBy>
  <dcterms:modified xsi:type="dcterms:W3CDTF">2026-04-22T02:48:27Z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B12C31BB716D4977BD4BE064B6ECD3E6_13</vt:lpwstr>
  </property>
  <property fmtid="{D5CDD505-2E9C-101B-9397-08002B2CF9AE}" pid="4" name="KSOTemplateDocerSaveRecord">
    <vt:lpwstr>eyJoZGlkIjoiOWQ5YjI0NGU1OTIyNGExOWIwYmFjOGY0YTViYzBiY2QiLCJ1c2VySWQiOiIyNzg0MzMxMTUifQ==</vt:lpwstr>
  </property>
</Properties>
</file>