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C2EC80">
      <w:pPr>
        <w:adjustRightInd/>
        <w:spacing w:line="360" w:lineRule="auto"/>
        <w:jc w:val="both"/>
        <w:rPr>
          <w:rFonts w:hint="eastAsia" w:ascii="仿宋" w:hAnsi="仿宋" w:eastAsia="仿宋" w:cs="仿宋"/>
          <w:b/>
          <w:color w:val="auto"/>
          <w:sz w:val="48"/>
          <w:szCs w:val="48"/>
          <w:highlight w:val="none"/>
        </w:rPr>
      </w:pPr>
      <w:bookmarkStart w:id="167" w:name="_GoBack"/>
    </w:p>
    <w:p w14:paraId="3E246557">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绍兴市中医院2026年度保安服务项目</w:t>
      </w:r>
    </w:p>
    <w:p w14:paraId="0AB38846">
      <w:pPr>
        <w:jc w:val="center"/>
        <w:outlineLvl w:val="0"/>
        <w:rPr>
          <w:rFonts w:hint="eastAsia" w:ascii="仿宋" w:hAnsi="仿宋" w:eastAsia="仿宋" w:cs="仿宋"/>
          <w:b/>
          <w:color w:val="auto"/>
          <w:sz w:val="72"/>
          <w:szCs w:val="72"/>
          <w:highlight w:val="none"/>
        </w:rPr>
      </w:pPr>
    </w:p>
    <w:p w14:paraId="1ECD91F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B9E003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9F906B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6753AE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E0A87A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75ED21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F3229A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（电子招投标） </w:t>
      </w:r>
    </w:p>
    <w:p w14:paraId="6D565A71">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TYJZ2025</w:t>
      </w:r>
    </w:p>
    <w:tbl>
      <w:tblPr>
        <w:tblStyle w:val="63"/>
        <w:tblW w:w="7801" w:type="dxa"/>
        <w:jc w:val="center"/>
        <w:tblLayout w:type="fixed"/>
        <w:tblCellMar>
          <w:top w:w="0" w:type="dxa"/>
          <w:left w:w="108" w:type="dxa"/>
          <w:bottom w:w="0" w:type="dxa"/>
          <w:right w:w="108" w:type="dxa"/>
        </w:tblCellMar>
      </w:tblPr>
      <w:tblGrid>
        <w:gridCol w:w="2356"/>
        <w:gridCol w:w="5445"/>
      </w:tblGrid>
      <w:tr w14:paraId="18DF5158">
        <w:tblPrEx>
          <w:tblCellMar>
            <w:top w:w="0" w:type="dxa"/>
            <w:left w:w="108" w:type="dxa"/>
            <w:bottom w:w="0" w:type="dxa"/>
            <w:right w:w="108" w:type="dxa"/>
          </w:tblCellMar>
        </w:tblPrEx>
        <w:trPr>
          <w:trHeight w:val="443" w:hRule="atLeast"/>
          <w:jc w:val="center"/>
        </w:trPr>
        <w:tc>
          <w:tcPr>
            <w:tcW w:w="2356" w:type="dxa"/>
          </w:tcPr>
          <w:p w14:paraId="77FA130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08361C3">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14:paraId="1467286A">
        <w:tblPrEx>
          <w:tblCellMar>
            <w:top w:w="0" w:type="dxa"/>
            <w:left w:w="108" w:type="dxa"/>
            <w:bottom w:w="0" w:type="dxa"/>
            <w:right w:w="108" w:type="dxa"/>
          </w:tblCellMar>
        </w:tblPrEx>
        <w:trPr>
          <w:trHeight w:val="494" w:hRule="atLeast"/>
          <w:jc w:val="center"/>
        </w:trPr>
        <w:tc>
          <w:tcPr>
            <w:tcW w:w="2356" w:type="dxa"/>
          </w:tcPr>
          <w:p w14:paraId="56FB47B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5030197"/>
              </w:rPr>
              <w:t>采购代理机构</w:t>
            </w:r>
            <w:r>
              <w:rPr>
                <w:rFonts w:hint="eastAsia" w:ascii="仿宋" w:hAnsi="仿宋" w:eastAsia="仿宋" w:cs="仿宋"/>
                <w:color w:val="auto"/>
                <w:sz w:val="28"/>
                <w:szCs w:val="28"/>
                <w:highlight w:val="none"/>
              </w:rPr>
              <w:t>：</w:t>
            </w:r>
          </w:p>
        </w:tc>
        <w:tc>
          <w:tcPr>
            <w:tcW w:w="5445" w:type="dxa"/>
            <w:vAlign w:val="top"/>
          </w:tcPr>
          <w:p w14:paraId="0CA4D76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14:paraId="191ED8D6">
        <w:tblPrEx>
          <w:tblCellMar>
            <w:top w:w="0" w:type="dxa"/>
            <w:left w:w="108" w:type="dxa"/>
            <w:bottom w:w="0" w:type="dxa"/>
            <w:right w:w="108" w:type="dxa"/>
          </w:tblCellMar>
        </w:tblPrEx>
        <w:trPr>
          <w:trHeight w:val="397" w:hRule="atLeast"/>
          <w:jc w:val="center"/>
        </w:trPr>
        <w:tc>
          <w:tcPr>
            <w:tcW w:w="2356" w:type="dxa"/>
            <w:vAlign w:val="center"/>
          </w:tcPr>
          <w:p w14:paraId="4B7BE00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30F0E6A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4CE3420">
        <w:tblPrEx>
          <w:tblCellMar>
            <w:top w:w="0" w:type="dxa"/>
            <w:left w:w="108" w:type="dxa"/>
            <w:bottom w:w="0" w:type="dxa"/>
            <w:right w:w="108" w:type="dxa"/>
          </w:tblCellMar>
        </w:tblPrEx>
        <w:trPr>
          <w:trHeight w:val="333" w:hRule="atLeast"/>
          <w:jc w:val="center"/>
        </w:trPr>
        <w:tc>
          <w:tcPr>
            <w:tcW w:w="7801" w:type="dxa"/>
            <w:gridSpan w:val="2"/>
          </w:tcPr>
          <w:p w14:paraId="6CB8E7D5">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十二</w:t>
            </w:r>
            <w:r>
              <w:rPr>
                <w:rFonts w:hint="eastAsia" w:ascii="仿宋" w:hAnsi="仿宋" w:eastAsia="仿宋" w:cs="仿宋"/>
                <w:color w:val="auto"/>
                <w:sz w:val="28"/>
                <w:szCs w:val="28"/>
                <w:highlight w:val="none"/>
              </w:rPr>
              <w:t>月</w:t>
            </w:r>
          </w:p>
        </w:tc>
      </w:tr>
    </w:tbl>
    <w:p w14:paraId="3AE6A960">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1A4F8855">
      <w:pPr>
        <w:pStyle w:val="637"/>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5A8BCD8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26AEB61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7C588F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3117D0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BBB05B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B4087D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AE71FF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8FC876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21648E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78BB55A">
      <w:pPr>
        <w:spacing w:line="360" w:lineRule="auto"/>
        <w:ind w:firstLine="549" w:firstLineChars="229"/>
        <w:rPr>
          <w:rFonts w:hint="eastAsia" w:ascii="仿宋" w:hAnsi="仿宋" w:eastAsia="仿宋" w:cs="仿宋"/>
          <w:color w:val="auto"/>
          <w:sz w:val="24"/>
          <w:highlight w:val="none"/>
        </w:rPr>
      </w:pPr>
    </w:p>
    <w:p w14:paraId="5A0A397B">
      <w:pPr>
        <w:spacing w:line="360" w:lineRule="auto"/>
        <w:ind w:firstLine="549" w:firstLineChars="229"/>
        <w:rPr>
          <w:rFonts w:hint="eastAsia" w:ascii="仿宋" w:hAnsi="仿宋" w:eastAsia="仿宋" w:cs="仿宋"/>
          <w:color w:val="auto"/>
          <w:sz w:val="24"/>
          <w:highlight w:val="none"/>
        </w:rPr>
      </w:pPr>
    </w:p>
    <w:p w14:paraId="0CA4E805">
      <w:pPr>
        <w:spacing w:line="360" w:lineRule="auto"/>
        <w:ind w:firstLine="549" w:firstLineChars="229"/>
        <w:rPr>
          <w:rFonts w:hint="eastAsia" w:ascii="仿宋" w:hAnsi="仿宋" w:eastAsia="仿宋" w:cs="仿宋"/>
          <w:color w:val="auto"/>
          <w:sz w:val="24"/>
          <w:highlight w:val="none"/>
        </w:rPr>
      </w:pPr>
    </w:p>
    <w:p w14:paraId="1FD4EF5D">
      <w:pPr>
        <w:spacing w:line="360" w:lineRule="auto"/>
        <w:ind w:firstLine="549" w:firstLineChars="229"/>
        <w:rPr>
          <w:rFonts w:hint="eastAsia" w:ascii="仿宋" w:hAnsi="仿宋" w:eastAsia="仿宋" w:cs="仿宋"/>
          <w:color w:val="auto"/>
          <w:sz w:val="24"/>
          <w:highlight w:val="none"/>
        </w:rPr>
      </w:pPr>
    </w:p>
    <w:p w14:paraId="0BB4CF2D">
      <w:pPr>
        <w:spacing w:line="360" w:lineRule="auto"/>
        <w:ind w:firstLine="549" w:firstLineChars="229"/>
        <w:rPr>
          <w:rFonts w:hint="eastAsia" w:ascii="仿宋" w:hAnsi="仿宋" w:eastAsia="仿宋" w:cs="仿宋"/>
          <w:color w:val="auto"/>
          <w:sz w:val="24"/>
          <w:highlight w:val="none"/>
        </w:rPr>
      </w:pPr>
    </w:p>
    <w:p w14:paraId="22FACDB5">
      <w:pPr>
        <w:spacing w:line="360" w:lineRule="auto"/>
        <w:ind w:firstLine="549" w:firstLineChars="229"/>
        <w:rPr>
          <w:rFonts w:hint="eastAsia" w:ascii="仿宋" w:hAnsi="仿宋" w:eastAsia="仿宋" w:cs="仿宋"/>
          <w:color w:val="auto"/>
          <w:sz w:val="24"/>
          <w:highlight w:val="none"/>
        </w:rPr>
      </w:pPr>
    </w:p>
    <w:p w14:paraId="460200D3">
      <w:pPr>
        <w:spacing w:line="360" w:lineRule="auto"/>
        <w:ind w:firstLine="549" w:firstLineChars="229"/>
        <w:rPr>
          <w:rFonts w:hint="eastAsia" w:ascii="仿宋" w:hAnsi="仿宋" w:eastAsia="仿宋" w:cs="仿宋"/>
          <w:color w:val="auto"/>
          <w:sz w:val="24"/>
          <w:highlight w:val="none"/>
        </w:rPr>
      </w:pPr>
    </w:p>
    <w:p w14:paraId="61AC3275">
      <w:pPr>
        <w:spacing w:line="360" w:lineRule="auto"/>
        <w:ind w:firstLine="549" w:firstLineChars="229"/>
        <w:rPr>
          <w:rFonts w:hint="eastAsia" w:ascii="仿宋" w:hAnsi="仿宋" w:eastAsia="仿宋" w:cs="仿宋"/>
          <w:color w:val="auto"/>
          <w:sz w:val="24"/>
          <w:highlight w:val="none"/>
        </w:rPr>
      </w:pPr>
    </w:p>
    <w:p w14:paraId="71AA025E">
      <w:pPr>
        <w:spacing w:line="360" w:lineRule="auto"/>
        <w:ind w:firstLine="549" w:firstLineChars="229"/>
        <w:rPr>
          <w:rFonts w:hint="eastAsia" w:ascii="仿宋" w:hAnsi="仿宋" w:eastAsia="仿宋" w:cs="仿宋"/>
          <w:color w:val="auto"/>
          <w:sz w:val="24"/>
          <w:highlight w:val="none"/>
        </w:rPr>
      </w:pPr>
    </w:p>
    <w:p w14:paraId="73DD0E0F">
      <w:pPr>
        <w:spacing w:line="360" w:lineRule="auto"/>
        <w:ind w:firstLine="549" w:firstLineChars="229"/>
        <w:rPr>
          <w:rFonts w:hint="eastAsia" w:ascii="仿宋" w:hAnsi="仿宋" w:eastAsia="仿宋" w:cs="仿宋"/>
          <w:color w:val="auto"/>
          <w:sz w:val="24"/>
          <w:highlight w:val="none"/>
        </w:rPr>
      </w:pPr>
    </w:p>
    <w:p w14:paraId="79025D4D">
      <w:pPr>
        <w:spacing w:line="360" w:lineRule="auto"/>
        <w:ind w:firstLine="549" w:firstLineChars="229"/>
        <w:rPr>
          <w:rFonts w:hint="eastAsia" w:ascii="仿宋" w:hAnsi="仿宋" w:eastAsia="仿宋" w:cs="仿宋"/>
          <w:color w:val="auto"/>
          <w:sz w:val="24"/>
          <w:highlight w:val="none"/>
        </w:rPr>
      </w:pPr>
    </w:p>
    <w:p w14:paraId="3B0100E0">
      <w:pPr>
        <w:spacing w:line="360" w:lineRule="auto"/>
        <w:rPr>
          <w:rFonts w:hint="eastAsia" w:ascii="仿宋" w:hAnsi="仿宋" w:eastAsia="仿宋" w:cs="仿宋"/>
          <w:color w:val="auto"/>
          <w:sz w:val="24"/>
          <w:highlight w:val="none"/>
        </w:rPr>
      </w:pPr>
    </w:p>
    <w:bookmarkEnd w:id="1"/>
    <w:p w14:paraId="43D5813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1450C4A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60CC14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077E4E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265027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绍兴市中医院2026年度保安服务项目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 xml:space="preserve">年月日 </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1B9C3F7">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6B77BAF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仿宋"/>
          <w:b w:val="0"/>
          <w:bCs/>
          <w:color w:val="auto"/>
          <w:sz w:val="24"/>
          <w:highlight w:val="none"/>
          <w:lang w:eastAsia="zh-CN"/>
        </w:rPr>
        <w:t>TYJZ2025</w:t>
      </w:r>
    </w:p>
    <w:p w14:paraId="3B77C4D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绍兴市中医院2026年度保安服务项目</w:t>
      </w:r>
    </w:p>
    <w:p w14:paraId="77AECB7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2880000</w:t>
      </w:r>
      <w:r>
        <w:rPr>
          <w:rFonts w:hint="eastAsia" w:ascii="仿宋" w:hAnsi="仿宋" w:eastAsia="仿宋" w:cs="仿宋"/>
          <w:b w:val="0"/>
          <w:bCs/>
          <w:color w:val="auto"/>
          <w:sz w:val="24"/>
          <w:highlight w:val="none"/>
        </w:rPr>
        <w:t xml:space="preserve"> </w:t>
      </w:r>
    </w:p>
    <w:p w14:paraId="19B4D3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2880000</w:t>
      </w:r>
      <w:r>
        <w:rPr>
          <w:rFonts w:hint="eastAsia" w:ascii="仿宋" w:hAnsi="仿宋" w:eastAsia="仿宋" w:cs="仿宋"/>
          <w:b w:val="0"/>
          <w:bCs/>
          <w:color w:val="auto"/>
          <w:sz w:val="24"/>
          <w:highlight w:val="none"/>
        </w:rPr>
        <w:t xml:space="preserve"> </w:t>
      </w:r>
    </w:p>
    <w:p w14:paraId="5E32F91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p>
    <w:p w14:paraId="49069E4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标项一：</w:t>
      </w:r>
    </w:p>
    <w:p w14:paraId="2AE461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标项名称：2026年度保安服务项目</w:t>
      </w:r>
    </w:p>
    <w:p w14:paraId="40C37C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数量：1</w:t>
      </w:r>
    </w:p>
    <w:p w14:paraId="4450541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预算金额（元）：2880000</w:t>
      </w:r>
    </w:p>
    <w:p w14:paraId="094B8F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主要内容：详见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4A876B0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13ADD7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sdt>
        <w:sdtPr>
          <w:rPr>
            <w:rFonts w:hint="eastAsia" w:ascii="仿宋" w:hAnsi="仿宋" w:eastAsia="仿宋" w:cs="仿宋"/>
            <w:b w:val="0"/>
            <w:bCs/>
            <w:color w:val="auto"/>
            <w:sz w:val="21"/>
            <w:szCs w:val="21"/>
            <w:highlight w:val="none"/>
          </w:rPr>
          <w:id w:val="725337177"/>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FE"/>
          </w:r>
        </w:sdtContent>
      </w:sdt>
      <w:r>
        <w:rPr>
          <w:rFonts w:hint="eastAsia" w:ascii="仿宋" w:hAnsi="仿宋" w:eastAsia="仿宋" w:cs="仿宋"/>
          <w:b w:val="0"/>
          <w:bCs/>
          <w:color w:val="auto"/>
          <w:sz w:val="24"/>
          <w:highlight w:val="none"/>
        </w:rPr>
        <w:t>是，</w:t>
      </w:r>
      <w:sdt>
        <w:sdtPr>
          <w:rPr>
            <w:rFonts w:hint="eastAsia" w:ascii="仿宋" w:hAnsi="仿宋" w:eastAsia="仿宋" w:cs="仿宋"/>
            <w:b w:val="0"/>
            <w:bCs/>
            <w:color w:val="auto"/>
            <w:sz w:val="21"/>
            <w:szCs w:val="21"/>
            <w:highlight w:val="none"/>
          </w:rPr>
          <w:id w:val="147473506"/>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A8"/>
          </w:r>
        </w:sdtContent>
      </w:sdt>
      <w:r>
        <w:rPr>
          <w:rFonts w:hint="eastAsia" w:ascii="仿宋" w:hAnsi="仿宋" w:eastAsia="仿宋" w:cs="仿宋"/>
          <w:b w:val="0"/>
          <w:bCs/>
          <w:color w:val="auto"/>
          <w:sz w:val="24"/>
          <w:highlight w:val="none"/>
        </w:rPr>
        <w:t>否。</w:t>
      </w:r>
    </w:p>
    <w:p w14:paraId="05DB159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ECDA0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F08E9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6E813EE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AEEE134">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9359"/>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33F9A0C">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3263"/>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C74FA4B">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65364"/>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服务全部由符合政策要求的中小企业承接，提供中小企业声明函；</w:t>
      </w:r>
    </w:p>
    <w:p w14:paraId="4077AA6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6E88E02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081891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433532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lang w:val="en-US" w:eastAsia="zh-CN"/>
        </w:rPr>
        <w:t>无</w:t>
      </w:r>
      <w:r>
        <w:rPr>
          <w:rFonts w:hint="eastAsia" w:ascii="仿宋" w:hAnsi="仿宋" w:eastAsia="仿宋" w:cs="仿宋"/>
          <w:b/>
          <w:bCs/>
          <w:color w:val="auto"/>
          <w:sz w:val="24"/>
          <w:highlight w:val="none"/>
        </w:rPr>
        <w:t>；</w:t>
      </w:r>
    </w:p>
    <w:p w14:paraId="2B829D3B">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702DBA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95BA07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rPr>
        <w:t>，每天上午00:00至12:00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下午12:00至23:59（北京时间，线上获取法定节假日均可，线下获取文件法定节假日除外）</w:t>
      </w:r>
    </w:p>
    <w:p w14:paraId="7531480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EB0DC6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21612E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ABF926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4CED07C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690B75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8DCC75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7B53424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14:paraId="7A21EF32">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2AC27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2E2C64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4195BC1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C6482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CDDABA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7954A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67077BB">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1E62A036">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35393637"/>
      <w:bookmarkStart w:id="7" w:name="_Toc35393806"/>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13C1ED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406720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7BC262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47207A1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王鑫卫</w:t>
      </w:r>
    </w:p>
    <w:p w14:paraId="6955DC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kern w:val="0"/>
          <w:sz w:val="24"/>
          <w:highlight w:val="none"/>
        </w:rPr>
        <w:t>0575-89109951</w:t>
      </w:r>
    </w:p>
    <w:p w14:paraId="2739C1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52C144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245D73F5">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807"/>
      <w:bookmarkStart w:id="10" w:name="_Toc28359020"/>
      <w:bookmarkStart w:id="11" w:name="_Toc28359097"/>
      <w:bookmarkStart w:id="12" w:name="_Toc35393638"/>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73B2DE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14:paraId="73A65B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155F3C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7C6E0C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7A42BE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项目联系方式（询问）：13656752180 </w:t>
      </w:r>
    </w:p>
    <w:p w14:paraId="04B57C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5D8574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13255758381</w:t>
      </w:r>
    </w:p>
    <w:p w14:paraId="5BE450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639"/>
      <w:bookmarkStart w:id="14" w:name="_Toc35393808"/>
      <w:bookmarkStart w:id="15" w:name="_Toc28359021"/>
      <w:bookmarkStart w:id="16"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9B072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70D5C36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5E77D01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14:paraId="0FF4CA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14:paraId="392BB5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66951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FB4BB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6ECFB51">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A743FD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7D36E75">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6BD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9DAF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95B93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187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B2F7B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787987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0E295A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012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A355F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1952B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3F44E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725FE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D92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8F1F4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F839CA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566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93113C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B885F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FEA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15718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E1A196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8C86C40">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525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34C442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B4C56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C93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CC42A4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F2D99B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59DF2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52B083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D72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CBFDD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0BB21C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44602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423BD3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23B3B85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5ED61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81C23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E35ACA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B2C2A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4B53BB9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0AD179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235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3D84F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700B39B">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59C9C2C3">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14:paraId="5D7E7006">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4200147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55178CE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F6BB1F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246C4C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2E72D2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0D1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6E243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5AE7EFA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5D9C22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14:paraId="06BB6F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98B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B1E10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677F322">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5DE191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7683F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854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789B0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24649F2B">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1A8770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其他未列明行业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2B43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2E8710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B72C9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6D079E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F4B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1EAC6E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F71B8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3DD454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209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2ABA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91CB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031581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300B74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2EE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15278B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598E9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48F0AA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4AB3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5CC6BF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0FE059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064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B419D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21A33B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A6E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1673F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5CC45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DD0BB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ABDB9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27E3B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3ACDC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68FFF47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BD1E9C4">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DD162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48C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1A9DE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E1DEC9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6202F3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0A6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2AE09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5D6A1D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AAF75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941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82D8282">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029531C3">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484586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54DD74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金额作为代理服务费的计算基数，采用差额定率累进法*50%进行收费，具体费率标准如下：中标金额100万元以下的部分，服务类采购费率1.50%；中标金额100万元至500万元的部分，服务类采购费率0.80%；中标金额500万元至1000万元的部分，服务类采购费率0.45%；中标金额1000万元至5000万元的部分，服务类采购费率0.25%。服务费不到2000元按照2000元收取。</w:t>
            </w:r>
          </w:p>
          <w:p w14:paraId="3A92F3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FA0CD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7405AD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329814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14:paraId="0B790F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0354C2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14:paraId="3E96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CFADA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F7D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895C5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473FD0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7A1D1A7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678459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673995F">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299CD8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997B30F">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3E897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2C79DA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4BE68E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8C900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3FBE09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B3FAD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6E3212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21219D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16A532DA">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A66380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73457C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B4DC60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35F9A0D">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E7DA5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0D7D52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03F31F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F10729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40E7317">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9ED070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80582C9">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08D936A">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313910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DD85EB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DDD280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4693222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A671B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96388E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5A420A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509ED81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B58978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1042750">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14210E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920A22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29DB37E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2AA8F31">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FF7B47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5DF88B2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8E21FC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6D691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D07F2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CB7479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727EF7C">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D82F0C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71A5EC0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7598AE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531F53F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F08C2E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52DC6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28D7E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88C4B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D28C0B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458F6B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BED23D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184F1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4A4DBC1">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031F21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66AD433">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86EFD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FFEDE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0BA6A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C4D4A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A48AD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31A293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6FC416E">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B74BC1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2119475">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15E33491">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31C2B7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83B1CD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6A65C36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B7C2D4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325A00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9F1C7C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537F5C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39DADB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75DBAAF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7CA24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2CF0884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4D0DC78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E21FC5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25BFD4C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6B2D3C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310AACE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4D4A55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4A5AA4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981AD3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4E4F9B4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2DAFCD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1647B4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91B201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214D584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6603BFD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6FE6F76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65B5EAD3">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181D29C4">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17AF91C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9D87DFA">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B24D261">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03A032EF">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35FE766C">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2FBD674">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3FCAF7E0">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93609A4">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278DCFEC">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BD15B7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15414B3">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736B2D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58E994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53686FF">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3A9182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C7C60DA">
      <w:pPr>
        <w:pStyle w:val="132"/>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14:paraId="44BA1F0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520C8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3CD474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DEBED6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0DB7E224">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03EF78E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15A753C6">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00759FCD">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012DB7C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1D6DF13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3E070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A1F1F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735200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6F117B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19EC65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363C5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2137A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064B63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AE3A37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2E01F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83A1B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FD9DC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742DA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FAC8E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6D0B90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AD4929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C2AA3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08376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94F27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56F00B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54B221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41FB1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BACDC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2AB5D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6D8D46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2BD530A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F0908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8D6FE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5B74B2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509B8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87093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6EADC53">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9183A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77EE8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E58EA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3DD7F0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064415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E1551D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8AD39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477E6D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8A65B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58EE37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50CBD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0A4C32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361856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A90E6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E4F73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A2DF9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7BEEF1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432E02A">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63D001C">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4AA7A17">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150A86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8A76E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8D59E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E2FFDD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81D3B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84B357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F012A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B07F30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B4D75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5B9E0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1530B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3B895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4A70C5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BF905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07A22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4164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0BFE9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0A6EE4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26993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49D174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73605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D5C98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9567A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CC86C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0FC96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98B72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53AAA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AFAB7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B7BFD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8C82CE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A6C75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77296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7F96D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B5AC1C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5D641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AFB398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792AD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13BF4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EB5F20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95611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6EF38F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14B03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B0F54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599034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05C656BF">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50FD5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5E8D4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79D741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13A9D7AB">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073093"/>
      <w:bookmarkEnd w:id="20"/>
      <w:bookmarkStart w:id="21" w:name="_Hlt74729768"/>
      <w:bookmarkEnd w:id="21"/>
      <w:bookmarkStart w:id="22" w:name="_Hlt74707468"/>
      <w:bookmarkEnd w:id="22"/>
      <w:bookmarkStart w:id="23" w:name="_Hlt75236290"/>
      <w:bookmarkEnd w:id="23"/>
      <w:bookmarkStart w:id="24" w:name="_Hlt75236101"/>
      <w:bookmarkEnd w:id="24"/>
      <w:bookmarkStart w:id="25" w:name="_Hlt68403820"/>
      <w:bookmarkEnd w:id="25"/>
      <w:bookmarkStart w:id="26" w:name="_Hlt68072998"/>
      <w:bookmarkEnd w:id="26"/>
      <w:bookmarkStart w:id="27" w:name="_Hlt74714665"/>
      <w:bookmarkEnd w:id="27"/>
      <w:bookmarkStart w:id="28" w:name="_Hlt68057669"/>
      <w:bookmarkEnd w:id="28"/>
      <w:bookmarkStart w:id="29" w:name="_Hlt74730295"/>
      <w:bookmarkEnd w:id="29"/>
      <w:bookmarkStart w:id="30" w:name="_Hlt68072990"/>
      <w:bookmarkEnd w:id="30"/>
      <w:bookmarkStart w:id="31" w:name="_Hlt75236011"/>
      <w:bookmarkEnd w:id="31"/>
      <w:bookmarkStart w:id="32" w:name="_Toc84325929"/>
      <w:bookmarkStart w:id="33" w:name="_Toc81372953"/>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51F35311">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0B6E8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C0FA3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0986E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8FBDF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F1A93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96D6DE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3DD8C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50696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2342D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6902652">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C0BD0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22F35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40200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AC7513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16E10F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2213B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3E91F2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4110FF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0D08F02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00CB01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2F7725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145B26A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062E2A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73517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5570F0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34E63899">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2EBACC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A37F25A">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306E6A6">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0C4BFBF7">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2189A4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AA926E5">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3FCECEC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42BA5CD">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2CFF3F2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1EE1CFF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CACDED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118623B">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5640E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70F05F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2BD556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380CE6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1834338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45E7679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703111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78C7A2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849203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29E668C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7F754FE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12CDB77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9860D2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A086AB2">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6FECA7A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743EE8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448E4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255FC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ED4A64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857F1D1">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72A5E21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14:paraId="2D24B9AA">
      <w:pPr>
        <w:spacing w:line="360" w:lineRule="auto"/>
        <w:ind w:firstLine="482" w:firstLineChars="200"/>
        <w:jc w:val="left"/>
        <w:outlineLvl w:val="0"/>
        <w:rPr>
          <w:rFonts w:hint="eastAsia" w:ascii="仿宋" w:hAnsi="仿宋" w:eastAsia="仿宋" w:cs="仿宋"/>
          <w:b/>
          <w:color w:val="auto"/>
          <w:sz w:val="24"/>
          <w:highlight w:val="none"/>
          <w:lang w:eastAsia="zh-CN"/>
        </w:rPr>
      </w:pPr>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bCs/>
          <w:i w:val="0"/>
          <w:iCs w:val="0"/>
          <w:color w:val="auto"/>
          <w:kern w:val="2"/>
          <w:sz w:val="24"/>
          <w:szCs w:val="20"/>
          <w:highlight w:val="none"/>
          <w:vertAlign w:val="baseline"/>
          <w:lang w:val="en-US" w:eastAsia="zh-CN" w:bidi="ar-SA"/>
        </w:rPr>
        <w:t>2026年度保安服务项目，预算2880000元/年，合同期限：自合同签订之日起一年。</w:t>
      </w:r>
    </w:p>
    <w:p w14:paraId="04BAC7DE">
      <w:pPr>
        <w:keepNext w:val="0"/>
        <w:keepLines w:val="0"/>
        <w:pageBreakBefore w:val="0"/>
        <w:numPr>
          <w:ilvl w:val="0"/>
          <w:numId w:val="0"/>
        </w:numPr>
        <w:kinsoku/>
        <w:wordWrap/>
        <w:overflowPunct/>
        <w:topLinePunct w:val="0"/>
        <w:autoSpaceDE/>
        <w:autoSpaceDN/>
        <w:bidi w:val="0"/>
        <w:adjustRightInd/>
        <w:spacing w:line="440" w:lineRule="exact"/>
        <w:jc w:val="both"/>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一、项目概况：</w:t>
      </w:r>
    </w:p>
    <w:p w14:paraId="133D9276">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（一）基本情况 </w:t>
      </w:r>
    </w:p>
    <w:p w14:paraId="068D8DB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绍兴市中医院是一所融中西医医疗、急救、教学、科研、预防、保健、康复为一体的综合性三级甲等中医医院，是浙江中医药大学附属医院、浙江省首批中医名院建设单位、绍兴市惠民医院。医院占地65亩，总建筑面积104880平方米，其中1号楼5036㎡,2号楼6679㎡,3号楼18045㎡,4号楼17905㎡,5号楼9643㎡,6、7、8、9号楼63160㎡；医院出入口</w:t>
      </w:r>
      <w:r>
        <w:rPr>
          <w:rFonts w:hint="eastAsia" w:ascii="仿宋" w:hAnsi="仿宋" w:eastAsia="仿宋" w:cs="仿宋"/>
          <w:color w:val="auto"/>
          <w:sz w:val="24"/>
          <w:szCs w:val="24"/>
          <w:highlight w:val="none"/>
          <w:lang w:val="en-US" w:eastAsia="zh-CN"/>
        </w:rPr>
        <w:t>6个</w:t>
      </w:r>
      <w:r>
        <w:rPr>
          <w:rFonts w:hint="eastAsia" w:ascii="仿宋" w:hAnsi="仿宋" w:eastAsia="仿宋" w:cs="仿宋"/>
          <w:color w:val="auto"/>
          <w:sz w:val="24"/>
          <w:szCs w:val="24"/>
          <w:highlight w:val="none"/>
        </w:rPr>
        <w:t>；集体宿舍位于解放北路186号和府山西路99号，约有80间宿舍。</w:t>
      </w:r>
    </w:p>
    <w:p w14:paraId="007C7666">
      <w:pPr>
        <w:keepNext w:val="0"/>
        <w:keepLines w:val="0"/>
        <w:pageBreakBefore w:val="0"/>
        <w:widowControl w:val="0"/>
        <w:kinsoku/>
        <w:wordWrap/>
        <w:overflowPunct/>
        <w:topLinePunct w:val="0"/>
        <w:autoSpaceDE/>
        <w:autoSpaceDN/>
        <w:bidi w:val="0"/>
        <w:adjustRightInd/>
        <w:snapToGrid/>
        <w:spacing w:line="440" w:lineRule="exact"/>
        <w:ind w:firstLine="472" w:firstLineChars="196"/>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（二）楼层布置</w:t>
      </w:r>
    </w:p>
    <w:p w14:paraId="098A629E">
      <w:pPr>
        <w:keepNext w:val="0"/>
        <w:keepLines w:val="0"/>
        <w:pageBreakBefore w:val="0"/>
        <w:widowControl w:val="0"/>
        <w:kinsoku/>
        <w:wordWrap/>
        <w:overflowPunct/>
        <w:topLinePunct w:val="0"/>
        <w:autoSpaceDE/>
        <w:autoSpaceDN/>
        <w:bidi w:val="0"/>
        <w:adjustRightInd/>
        <w:snapToGrid/>
        <w:spacing w:line="440" w:lineRule="exact"/>
        <w:ind w:firstLine="470" w:firstLineChars="196"/>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2.1 </w:t>
      </w:r>
      <w:r>
        <w:rPr>
          <w:rFonts w:hint="eastAsia" w:ascii="仿宋" w:hAnsi="仿宋" w:eastAsia="仿宋" w:cs="仿宋"/>
          <w:color w:val="auto"/>
          <w:sz w:val="24"/>
          <w:szCs w:val="24"/>
          <w:highlight w:val="none"/>
          <w:lang w:val="en-US" w:eastAsia="zh-CN"/>
        </w:rPr>
        <w:t>科教</w:t>
      </w:r>
      <w:r>
        <w:rPr>
          <w:rFonts w:hint="eastAsia" w:ascii="仿宋" w:hAnsi="仿宋" w:eastAsia="仿宋" w:cs="仿宋"/>
          <w:color w:val="auto"/>
          <w:sz w:val="24"/>
          <w:szCs w:val="24"/>
          <w:highlight w:val="none"/>
        </w:rPr>
        <w:t>楼</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1号楼）</w:t>
      </w:r>
      <w:r>
        <w:rPr>
          <w:rFonts w:hint="eastAsia" w:ascii="仿宋" w:hAnsi="仿宋" w:eastAsia="仿宋" w:cs="仿宋"/>
          <w:color w:val="auto"/>
          <w:sz w:val="24"/>
          <w:szCs w:val="24"/>
          <w:highlight w:val="none"/>
        </w:rPr>
        <w:t>，共5层：地下室为机动车停放区，三层为病案室；四层为科教办公区域；五层为工会活动室；六层为大会议室及办公区域。</w:t>
      </w:r>
    </w:p>
    <w:p w14:paraId="759E241C">
      <w:pPr>
        <w:keepNext w:val="0"/>
        <w:keepLines w:val="0"/>
        <w:pageBreakBefore w:val="0"/>
        <w:widowControl w:val="0"/>
        <w:kinsoku/>
        <w:wordWrap/>
        <w:overflowPunct/>
        <w:topLinePunct w:val="0"/>
        <w:autoSpaceDE/>
        <w:autoSpaceDN/>
        <w:bidi w:val="0"/>
        <w:adjustRightInd/>
        <w:snapToGrid/>
        <w:spacing w:line="440" w:lineRule="exact"/>
        <w:ind w:firstLine="470" w:firstLineChars="196"/>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2.2行政后勤楼（2号楼），共7层：地下室为非机动车停放区；一层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六层为行政后勤办公区域。</w:t>
      </w:r>
    </w:p>
    <w:p w14:paraId="3BC7C139">
      <w:pPr>
        <w:keepNext w:val="0"/>
        <w:keepLines w:val="0"/>
        <w:pageBreakBefore w:val="0"/>
        <w:widowControl w:val="0"/>
        <w:kinsoku/>
        <w:wordWrap/>
        <w:overflowPunct/>
        <w:topLinePunct w:val="0"/>
        <w:autoSpaceDE/>
        <w:autoSpaceDN/>
        <w:bidi w:val="0"/>
        <w:adjustRightInd/>
        <w:snapToGrid/>
        <w:spacing w:line="440" w:lineRule="exact"/>
        <w:ind w:firstLine="470" w:firstLineChars="196"/>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2.3门诊住院楼（3号楼），共7层：地下室为机动车停放区；一层为血透室；二层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六层为病区。</w:t>
      </w:r>
    </w:p>
    <w:p w14:paraId="26D999E3">
      <w:pPr>
        <w:keepNext w:val="0"/>
        <w:keepLines w:val="0"/>
        <w:pageBreakBefore w:val="0"/>
        <w:widowControl w:val="0"/>
        <w:kinsoku/>
        <w:wordWrap/>
        <w:overflowPunct/>
        <w:topLinePunct w:val="0"/>
        <w:autoSpaceDE/>
        <w:autoSpaceDN/>
        <w:bidi w:val="0"/>
        <w:adjustRightInd/>
        <w:snapToGrid/>
        <w:spacing w:line="440" w:lineRule="exact"/>
        <w:ind w:firstLine="470" w:firstLineChars="196"/>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2.4急诊住院楼（4号楼），共7层：地下室为机动车停放区、一层为急诊区域；二层为留观病房及输液大厅等；三层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六层为病区。</w:t>
      </w:r>
    </w:p>
    <w:p w14:paraId="12AF0341">
      <w:pPr>
        <w:keepNext w:val="0"/>
        <w:keepLines w:val="0"/>
        <w:pageBreakBefore w:val="0"/>
        <w:kinsoku/>
        <w:wordWrap/>
        <w:overflowPunct/>
        <w:topLinePunct w:val="0"/>
        <w:autoSpaceDE/>
        <w:autoSpaceDN/>
        <w:bidi w:val="0"/>
        <w:adjustRightInd/>
        <w:spacing w:line="440" w:lineRule="exact"/>
        <w:ind w:firstLine="470" w:firstLineChars="196"/>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2.5住院楼（5号楼），共6层：一层为静配中心、住院药房、住院综合办理处等；二层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五层为病区；六层为病理科</w:t>
      </w:r>
      <w:r>
        <w:rPr>
          <w:rFonts w:hint="eastAsia" w:ascii="仿宋" w:hAnsi="仿宋" w:eastAsia="仿宋" w:cs="仿宋"/>
          <w:color w:val="auto"/>
          <w:sz w:val="24"/>
          <w:szCs w:val="24"/>
          <w:highlight w:val="none"/>
          <w:lang w:val="en-US" w:eastAsia="zh-CN"/>
        </w:rPr>
        <w:t>和中心实验室</w:t>
      </w:r>
      <w:r>
        <w:rPr>
          <w:rFonts w:hint="eastAsia" w:ascii="仿宋" w:hAnsi="仿宋" w:eastAsia="仿宋" w:cs="仿宋"/>
          <w:color w:val="auto"/>
          <w:sz w:val="24"/>
          <w:szCs w:val="24"/>
          <w:highlight w:val="none"/>
        </w:rPr>
        <w:t>。</w:t>
      </w:r>
    </w:p>
    <w:p w14:paraId="55CF5781">
      <w:pPr>
        <w:keepNext w:val="0"/>
        <w:keepLines w:val="0"/>
        <w:pageBreakBefore w:val="0"/>
        <w:kinsoku/>
        <w:wordWrap/>
        <w:overflowPunct/>
        <w:topLinePunct w:val="0"/>
        <w:autoSpaceDE/>
        <w:autoSpaceDN/>
        <w:bidi w:val="0"/>
        <w:adjustRightInd/>
        <w:spacing w:line="440" w:lineRule="exact"/>
        <w:ind w:firstLine="470" w:firstLineChars="196"/>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2.6门诊、医技、中医、住院楼（6号楼</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8号楼），共6层：地下室为机动车停放区、一层为门诊服务中心、骨伤科诊区、</w:t>
      </w:r>
      <w:r>
        <w:rPr>
          <w:rFonts w:hint="eastAsia" w:ascii="仿宋" w:hAnsi="仿宋" w:eastAsia="仿宋" w:cs="仿宋"/>
          <w:color w:val="auto"/>
          <w:sz w:val="24"/>
          <w:szCs w:val="24"/>
          <w:highlight w:val="none"/>
          <w:lang w:val="en-US" w:eastAsia="zh-CN"/>
        </w:rPr>
        <w:t>康复科</w:t>
      </w:r>
      <w:r>
        <w:rPr>
          <w:rFonts w:hint="eastAsia" w:ascii="仿宋" w:hAnsi="仿宋" w:eastAsia="仿宋" w:cs="仿宋"/>
          <w:color w:val="auto"/>
          <w:sz w:val="24"/>
          <w:szCs w:val="24"/>
          <w:highlight w:val="none"/>
        </w:rPr>
        <w:t>、放射科、中药房、西药房、颗粒剂药房、挂号收费、中医传统疗法中心等；二层为筋伤中心、外科诊区、内科诊区、治未病中心、推拿科、医学检验中心、功能科、超声科、供应室、体检中心等；三层为妇科、皮肤科、中医美容科、手术室、重症医学科、内镜中心、挂号收费；四层为创伤骨科（一）病区、创伤骨科（二）病区；五层为脊柱、骨肿瘤科病区、关节、运动医学科病区。</w:t>
      </w:r>
    </w:p>
    <w:p w14:paraId="1268F8BB">
      <w:pPr>
        <w:keepNext w:val="0"/>
        <w:keepLines w:val="0"/>
        <w:pageBreakBefore w:val="0"/>
        <w:kinsoku/>
        <w:wordWrap/>
        <w:overflowPunct/>
        <w:topLinePunct w:val="0"/>
        <w:autoSpaceDE/>
        <w:autoSpaceDN/>
        <w:bidi w:val="0"/>
        <w:adjustRightInd/>
        <w:spacing w:line="440" w:lineRule="exact"/>
        <w:ind w:firstLine="470" w:firstLineChars="196"/>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2.7越医博物馆（7号楼）：中医内科、名医馆、中医（越医）展示。</w:t>
      </w:r>
    </w:p>
    <w:p w14:paraId="3C8BFCAC">
      <w:pPr>
        <w:keepNext w:val="0"/>
        <w:keepLines w:val="0"/>
        <w:pageBreakBefore w:val="0"/>
        <w:kinsoku/>
        <w:wordWrap/>
        <w:overflowPunct/>
        <w:topLinePunct w:val="0"/>
        <w:autoSpaceDE/>
        <w:autoSpaceDN/>
        <w:bidi w:val="0"/>
        <w:adjustRightInd/>
        <w:spacing w:line="440" w:lineRule="exact"/>
        <w:ind w:firstLine="470" w:firstLineChars="196"/>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2.8后勤楼（9号楼），共4层：一层为食堂操作间、药膳餐厅，二层为职工餐厅；三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四层为高知宿舍；屋顶为篮球场。</w:t>
      </w:r>
    </w:p>
    <w:p w14:paraId="249F4769">
      <w:pPr>
        <w:keepNext w:val="0"/>
        <w:keepLines w:val="0"/>
        <w:pageBreakBefore w:val="0"/>
        <w:kinsoku/>
        <w:wordWrap/>
        <w:overflowPunct/>
        <w:topLinePunct w:val="0"/>
        <w:autoSpaceDE/>
        <w:autoSpaceDN/>
        <w:bidi w:val="0"/>
        <w:adjustRightInd/>
        <w:spacing w:line="440" w:lineRule="exact"/>
        <w:ind w:firstLine="470" w:firstLineChars="196"/>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2.9职工集体宿舍楼2处。（地址为绍兴市越城区解放北路186号和府山西路99号）</w:t>
      </w:r>
    </w:p>
    <w:p w14:paraId="2B669038">
      <w:pPr>
        <w:keepNext w:val="0"/>
        <w:keepLines w:val="0"/>
        <w:pageBreakBefore w:val="0"/>
        <w:widowControl w:val="0"/>
        <w:numPr>
          <w:ilvl w:val="0"/>
          <w:numId w:val="0"/>
        </w:numPr>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二、保安服务内容</w:t>
      </w:r>
    </w:p>
    <w:p w14:paraId="27E4BB03">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t>负责</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人安全和维护，包括治安、保卫、防火、防盗、防诈骗、防破坏、车辆进出和停放管理等工作，协助采购人处理发生在</w:t>
      </w:r>
      <w:r>
        <w:rPr>
          <w:rFonts w:hint="eastAsia" w:ascii="仿宋" w:hAnsi="仿宋" w:eastAsia="仿宋" w:cs="仿宋"/>
          <w:color w:val="auto"/>
          <w:sz w:val="24"/>
          <w:szCs w:val="24"/>
          <w:highlight w:val="none"/>
          <w:lang w:val="en-US" w:eastAsia="zh-CN"/>
        </w:rPr>
        <w:t>招标范围</w:t>
      </w:r>
      <w:r>
        <w:rPr>
          <w:rFonts w:hint="eastAsia" w:ascii="仿宋" w:hAnsi="仿宋" w:eastAsia="仿宋" w:cs="仿宋"/>
          <w:color w:val="auto"/>
          <w:sz w:val="24"/>
          <w:szCs w:val="24"/>
          <w:highlight w:val="none"/>
        </w:rPr>
        <w:t>内的突发性事件，防范和制止损害</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人安全的行为和事件发生，维护</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人的安全和公共秩序，并负责</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人大型活动的安全保卫工作，以及配合好</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人消防管理、培训、演练等工作。确保治安、刑事、消防案件发生率为零。</w:t>
      </w:r>
      <w:r>
        <w:rPr>
          <w:rFonts w:hint="eastAsia" w:ascii="仿宋" w:hAnsi="仿宋" w:eastAsia="仿宋" w:cs="仿宋"/>
          <w:b/>
          <w:bCs/>
          <w:sz w:val="24"/>
          <w:szCs w:val="24"/>
          <w:highlight w:val="none"/>
        </w:rPr>
        <w:t>包括但不限于：</w:t>
      </w:r>
      <w:r>
        <w:rPr>
          <w:rFonts w:hint="eastAsia" w:ascii="仿宋" w:hAnsi="仿宋" w:eastAsia="仿宋" w:cs="仿宋"/>
          <w:sz w:val="24"/>
          <w:szCs w:val="24"/>
          <w:highlight w:val="none"/>
        </w:rPr>
        <w:t>公共安全秩序管理、消防安全生产管理、停车场管理、防范恐怖袭击管理、防范电信诈骗管理、疫情防控管理（如有）、</w:t>
      </w:r>
      <w:r>
        <w:rPr>
          <w:rFonts w:hint="eastAsia" w:ascii="仿宋" w:hAnsi="仿宋" w:eastAsia="仿宋" w:cs="仿宋"/>
          <w:sz w:val="24"/>
          <w:szCs w:val="24"/>
          <w:highlight w:val="none"/>
          <w:lang w:val="en-US" w:eastAsia="zh-CN"/>
        </w:rPr>
        <w:t>报纸发放和</w:t>
      </w:r>
      <w:r>
        <w:rPr>
          <w:rFonts w:hint="eastAsia" w:ascii="仿宋" w:hAnsi="仿宋" w:eastAsia="仿宋" w:cs="仿宋"/>
          <w:sz w:val="24"/>
          <w:szCs w:val="24"/>
          <w:highlight w:val="none"/>
        </w:rPr>
        <w:t>采购单位因院内工作需要提出的涉及保卫科工作要求及职责范围内的其他相关工作等。</w:t>
      </w:r>
    </w:p>
    <w:p w14:paraId="3C7D3FEB">
      <w:pPr>
        <w:pStyle w:val="26"/>
        <w:keepNext w:val="0"/>
        <w:keepLines w:val="0"/>
        <w:pageBreakBefore w:val="0"/>
        <w:widowControl w:val="0"/>
        <w:kinsoku/>
        <w:wordWrap/>
        <w:overflowPunct/>
        <w:topLinePunct w:val="0"/>
        <w:autoSpaceDE/>
        <w:autoSpaceDN/>
        <w:bidi w:val="0"/>
        <w:adjustRightInd/>
        <w:spacing w:line="44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b/>
          <w:bCs/>
          <w:sz w:val="24"/>
          <w:szCs w:val="24"/>
          <w:highlight w:val="none"/>
          <w:lang w:val="en-US" w:eastAsia="zh-CN"/>
        </w:rPr>
        <w:t>三、工作要求</w:t>
      </w:r>
    </w:p>
    <w:p w14:paraId="591BC484">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b/>
          <w:bCs/>
          <w:sz w:val="24"/>
          <w:szCs w:val="24"/>
          <w:highlight w:val="none"/>
          <w:lang w:val="en-US" w:eastAsia="zh-CN"/>
        </w:rPr>
        <w:t>保安人员总体要求：</w:t>
      </w:r>
      <w:r>
        <w:rPr>
          <w:rFonts w:hint="eastAsia" w:ascii="仿宋" w:hAnsi="仿宋" w:eastAsia="仿宋" w:cs="仿宋"/>
          <w:sz w:val="24"/>
          <w:szCs w:val="24"/>
          <w:highlight w:val="none"/>
          <w:lang w:val="en-US" w:eastAsia="zh-CN"/>
        </w:rPr>
        <w:t>主动服务，专业，规范。</w:t>
      </w:r>
    </w:p>
    <w:p w14:paraId="4BFF29AA">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一）</w:t>
      </w:r>
      <w:r>
        <w:rPr>
          <w:rFonts w:hint="eastAsia" w:ascii="仿宋" w:hAnsi="仿宋" w:eastAsia="仿宋" w:cs="仿宋"/>
          <w:b/>
          <w:bCs/>
          <w:sz w:val="24"/>
          <w:szCs w:val="24"/>
          <w:highlight w:val="none"/>
        </w:rPr>
        <w:t>公共安全秩序管理（包括但不限于）：</w:t>
      </w:r>
    </w:p>
    <w:p w14:paraId="4BB86A8B">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坚持“预防为主、防治结合、服务第一、患者至上”方针。</w:t>
      </w:r>
    </w:p>
    <w:p w14:paraId="2FAA41BD">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有完善的治安管理工作程序。</w:t>
      </w:r>
    </w:p>
    <w:p w14:paraId="5E454075">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建立五查交叉网络式巡查制（五查内容：查岗位人员、查岗位纪律、查安全隐患、查消防隐患、查可疑人员出入），做到防患于未然。</w:t>
      </w:r>
    </w:p>
    <w:p w14:paraId="5EF93809">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能有效地配合公安部门打击院内违法犯罪行为。</w:t>
      </w:r>
    </w:p>
    <w:p w14:paraId="2ED3E5AD">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5、根据采购单位及上级部门文件要求做好入院安检工作。</w:t>
      </w:r>
    </w:p>
    <w:p w14:paraId="42ED4EEF">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维护采购单位的正常医疗秩序，保障采购单位内所有人员的人身和财产安全，保护采购单位的设施和设备及各类财产不受损失，预防各类刑事案件、治安事件和火灾事故的发生。</w:t>
      </w:r>
    </w:p>
    <w:p w14:paraId="2BBB3D4F">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开展高效巡视和值班制度：保安人员24小时巡视、值班，分为治安（防暴）巡逻、消防巡逻和流动巡逻等方面。</w:t>
      </w:r>
    </w:p>
    <w:p w14:paraId="57E3827C">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保安人员全天候24小时对采购单位各区域进行治安和消防巡查及参与突发事件的处理（主要为采购单位范围内火灾的发现、报警、初起火灾的救援、治安突发、群体性、重大疫情应急病区的警戒及看守、自然灾害等事件）。</w:t>
      </w:r>
    </w:p>
    <w:p w14:paraId="622F7729">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开展治安保卫消防安全检查，建立检查记录，及时化解内部不安定因素和消除治安隐患。</w:t>
      </w:r>
    </w:p>
    <w:p w14:paraId="73AD4904">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承担院内抢险救灾及社会治安责任与任务，包括打击医托的任务，及时制止因医闹、医托、醉酒闹事等引起的群体性事件。</w:t>
      </w:r>
    </w:p>
    <w:p w14:paraId="5D25C55B">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具备较强的处理突发事件的保安、消防等应急能力，能够及时派出足够人员制止违法乱纪行为，保证医院人员、财物及财产安全，及时消除安全隐患，保障医院安全；建立特勤保安队，在医院内任何时间、地点出现险情，特勤保安队保证最短时间内赶到现场。</w:t>
      </w:r>
    </w:p>
    <w:p w14:paraId="08A4A26C">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中标单位应建立完善的管理制度。包括保安队管理制度、接报警制度、重要人员及重要目标警卫制度、门卫值班制度、消防管理制度、车辆管理制度、值班巡逻制度、放行制度、交接班制度、奖惩制度、军事训练制度、 宿舍管理制度、会议制度、安全汇报制度及向采购单位保卫科提供一份详细年度计划。</w:t>
      </w:r>
    </w:p>
    <w:p w14:paraId="08E74F5E">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13、</w:t>
      </w:r>
      <w:r>
        <w:rPr>
          <w:rFonts w:hint="eastAsia" w:ascii="仿宋" w:hAnsi="仿宋" w:eastAsia="仿宋" w:cs="仿宋"/>
          <w:sz w:val="24"/>
          <w:szCs w:val="24"/>
          <w:highlight w:val="none"/>
        </w:rPr>
        <w:t>中标单位建立完善的各项突发事件处理预案（火警、爆炸、投毒、群体性事件、其它破坏、盗窃、抢劫、电梯困人解救、物品遗失、小孩走失、突然死亡、打架斗殴、流氓滋扰、医患冲突、精神病人出入等），并根据突发治安事件的规模和严重程度、事发时间（白天和夜间）制定大、中、小型突发治安事件应急保安小组的组织方式或应急预案启动方法、处理流程等并按要求进行演练，确保各类突发事件得到快速、妥善处理。防止采购单位区域内重大火灾、治安、交通、刑事等事件发生。</w:t>
      </w:r>
    </w:p>
    <w:p w14:paraId="09DBE6EB">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14、</w:t>
      </w:r>
      <w:r>
        <w:rPr>
          <w:rFonts w:hint="eastAsia" w:ascii="仿宋" w:hAnsi="仿宋" w:eastAsia="仿宋" w:cs="仿宋"/>
          <w:sz w:val="24"/>
          <w:szCs w:val="24"/>
          <w:highlight w:val="none"/>
        </w:rPr>
        <w:t>维持院内交通确保行人及车辆安全，确保院内不发生火灾、爆炸等恶性事故。</w:t>
      </w:r>
    </w:p>
    <w:p w14:paraId="1856FF8C">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做好院内禁烟劝烟工作。</w:t>
      </w:r>
    </w:p>
    <w:p w14:paraId="4762C9D9">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16、</w:t>
      </w:r>
      <w:r>
        <w:rPr>
          <w:rFonts w:hint="eastAsia" w:ascii="仿宋" w:hAnsi="仿宋" w:eastAsia="仿宋" w:cs="仿宋"/>
          <w:sz w:val="24"/>
          <w:szCs w:val="24"/>
          <w:highlight w:val="none"/>
        </w:rPr>
        <w:t>保安人员应熟悉采购单位整体地理环境及监控范围，熟练操作、维护使用监控系统设备。</w:t>
      </w:r>
    </w:p>
    <w:p w14:paraId="7A113D82">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17、</w:t>
      </w:r>
      <w:r>
        <w:rPr>
          <w:rFonts w:hint="eastAsia" w:ascii="仿宋" w:hAnsi="仿宋" w:eastAsia="仿宋" w:cs="仿宋"/>
          <w:sz w:val="24"/>
          <w:szCs w:val="24"/>
          <w:highlight w:val="none"/>
        </w:rPr>
        <w:t>特勤保安队（处理反恐、医闹等突发事件）：白天</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晚上均</w:t>
      </w:r>
      <w:r>
        <w:rPr>
          <w:rFonts w:hint="eastAsia" w:ascii="仿宋" w:hAnsi="仿宋" w:eastAsia="仿宋" w:cs="仿宋"/>
          <w:sz w:val="24"/>
          <w:szCs w:val="24"/>
          <w:highlight w:val="none"/>
        </w:rPr>
        <w:t>不少于</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人，保持日间定时、定路线武装巡逻，确保医院正常医疗秩序。</w:t>
      </w:r>
    </w:p>
    <w:p w14:paraId="16E72E8A">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18、</w:t>
      </w:r>
      <w:r>
        <w:rPr>
          <w:rFonts w:hint="eastAsia" w:ascii="仿宋" w:hAnsi="仿宋" w:eastAsia="仿宋" w:cs="仿宋"/>
          <w:sz w:val="24"/>
          <w:szCs w:val="24"/>
          <w:highlight w:val="none"/>
        </w:rPr>
        <w:t>保安人员聘请和管理必须符合《保安服务管理条例》。</w:t>
      </w:r>
    </w:p>
    <w:p w14:paraId="7C26BFB8">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19、</w:t>
      </w:r>
      <w:r>
        <w:rPr>
          <w:rFonts w:hint="eastAsia" w:ascii="仿宋" w:hAnsi="仿宋" w:eastAsia="仿宋" w:cs="仿宋"/>
          <w:sz w:val="24"/>
          <w:szCs w:val="24"/>
          <w:highlight w:val="none"/>
        </w:rPr>
        <w:t>因管理因素造成医院人身财产和人身伤害事故，或由此引发的一切责任及损失赔偿由中标单位全部承担。</w:t>
      </w:r>
    </w:p>
    <w:p w14:paraId="42CD9AA7">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20、</w:t>
      </w:r>
      <w:r>
        <w:rPr>
          <w:rFonts w:hint="eastAsia" w:ascii="仿宋" w:hAnsi="仿宋" w:eastAsia="仿宋" w:cs="仿宋"/>
          <w:sz w:val="24"/>
          <w:szCs w:val="24"/>
          <w:highlight w:val="none"/>
        </w:rPr>
        <w:t>负责做好医院要求的其他属于保安服务管理范围内的工作任务和医院安全管理部门指派的各项临时性任务。</w:t>
      </w:r>
    </w:p>
    <w:p w14:paraId="0A82D154">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二）</w:t>
      </w:r>
      <w:r>
        <w:rPr>
          <w:rFonts w:hint="eastAsia" w:ascii="仿宋" w:hAnsi="仿宋" w:eastAsia="仿宋" w:cs="仿宋"/>
          <w:b/>
          <w:bCs/>
          <w:sz w:val="24"/>
          <w:szCs w:val="24"/>
          <w:highlight w:val="none"/>
        </w:rPr>
        <w:t>消防安全生产管理（包括但不限于）：</w:t>
      </w:r>
    </w:p>
    <w:p w14:paraId="18FCAC36">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坚持“预防为主，防消结合”的方针。</w:t>
      </w:r>
    </w:p>
    <w:p w14:paraId="694BDAD3">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认真贯彻执行消防相关法律法规，保障医院消防安全符合规定，全面掌握医院的消防安全情况。</w:t>
      </w:r>
    </w:p>
    <w:p w14:paraId="641D7EF1">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根据消防相关规章制度等要求，每年组织两次消防演练。</w:t>
      </w:r>
    </w:p>
    <w:p w14:paraId="069FE378">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根据医院建立的各类消防相关制度，如：消防安全管理制度、消防档案管理制度、消防控制室管理制度、防火巡查制度等，做好相关各项消防工作。</w:t>
      </w:r>
    </w:p>
    <w:p w14:paraId="567F9EB4">
      <w:pPr>
        <w:keepNext w:val="0"/>
        <w:keepLines w:val="0"/>
        <w:pageBreakBefore w:val="0"/>
        <w:kinsoku/>
        <w:wordWrap/>
        <w:overflowPunct/>
        <w:topLinePunct w:val="0"/>
        <w:autoSpaceDE/>
        <w:autoSpaceDN/>
        <w:bidi w:val="0"/>
        <w:adjustRightInd/>
        <w:spacing w:line="440" w:lineRule="exact"/>
        <w:ind w:left="479" w:leftChars="228"/>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按照消防相关法律法规等规定落实医院每日防火巡查制度。</w:t>
      </w:r>
    </w:p>
    <w:p w14:paraId="45FC9CAD">
      <w:pPr>
        <w:keepNext w:val="0"/>
        <w:keepLines w:val="0"/>
        <w:pageBreakBefore w:val="0"/>
        <w:kinsoku/>
        <w:wordWrap/>
        <w:overflowPunct/>
        <w:topLinePunct w:val="0"/>
        <w:autoSpaceDE/>
        <w:autoSpaceDN/>
        <w:bidi w:val="0"/>
        <w:adjustRightInd/>
        <w:spacing w:line="440" w:lineRule="exact"/>
        <w:ind w:left="479" w:leftChars="228"/>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rPr>
        <w:t>每日防火巡查应包括下列内容：</w:t>
      </w:r>
    </w:p>
    <w:p w14:paraId="72F3A635">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用火、用电有无违章情况；</w:t>
      </w:r>
    </w:p>
    <w:p w14:paraId="48B2F3C5">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安全出口、疏散通道是否畅通，有无锁闭；安全疏散指示标志、应急照明是否完好；</w:t>
      </w:r>
    </w:p>
    <w:p w14:paraId="214916EF">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常闭式防火门是否处于关闭状态，防火卷帘下是否堆放物品影响使用；</w:t>
      </w:r>
    </w:p>
    <w:p w14:paraId="6C886685">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消防设施、器材是否在位、完整有效，消防安全标志是否完好清晰；</w:t>
      </w:r>
    </w:p>
    <w:p w14:paraId="013B4601">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消防安全重点部位的人员在岗情况；</w:t>
      </w:r>
    </w:p>
    <w:p w14:paraId="6FB40AA7">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其他消防安全情况。</w:t>
      </w:r>
    </w:p>
    <w:p w14:paraId="3E13D26E">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定期开展防火检查。每月组织一次医院全面消防安全检查，防火检查应包括下列内容：</w:t>
      </w:r>
    </w:p>
    <w:p w14:paraId="243B901C">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消防车通道、消防水源情况；</w:t>
      </w:r>
    </w:p>
    <w:p w14:paraId="65CDA1AB">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安全疏散通道、楼梯，安全出口及其疏散指示标志、应急照明情况；</w:t>
      </w:r>
    </w:p>
    <w:p w14:paraId="36C15EBE">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消防安全标志的设置情况；</w:t>
      </w:r>
    </w:p>
    <w:p w14:paraId="4FF76C5C">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灭火器材配置及其完好情况；</w:t>
      </w:r>
    </w:p>
    <w:p w14:paraId="160A6178">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建筑消防设施运行情况；</w:t>
      </w:r>
    </w:p>
    <w:p w14:paraId="235D18B2">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消防控制室值班情况、消防控制设备运行情况及相关记录情况；</w:t>
      </w:r>
    </w:p>
    <w:p w14:paraId="7A05AEA2">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用火、用电有无违章情况；</w:t>
      </w:r>
    </w:p>
    <w:p w14:paraId="214B7A30">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消防安全重点部位的管理情况；</w:t>
      </w:r>
    </w:p>
    <w:p w14:paraId="1748F4B2">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每日防火巡查落实情况及其记录情况；</w:t>
      </w:r>
    </w:p>
    <w:p w14:paraId="669A748E">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火灾隐患的整改以及防范措施的落实情况；</w:t>
      </w:r>
    </w:p>
    <w:p w14:paraId="0B1101D8">
      <w:pPr>
        <w:keepNext w:val="0"/>
        <w:keepLines w:val="0"/>
        <w:pageBreakBefore w:val="0"/>
        <w:numPr>
          <w:ilvl w:val="0"/>
          <w:numId w:val="0"/>
        </w:numPr>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易燃易爆危险物品场所防火、防爆和防雷措施的落实情况；</w:t>
      </w:r>
    </w:p>
    <w:p w14:paraId="7DC12F68">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消防安全重点部位人员及其他保安人员消防知识的掌握情况。</w:t>
      </w:r>
    </w:p>
    <w:p w14:paraId="5E172B5D">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开展防火巡查、检查，应确定巡查和检查的人员、内容、部位和频次；应填写巡查和检查记录，巡查和检查人员及其主管人员应在记录上签名。巡查、检查中应及时纠正违法违章行为，消除火灾隐患，无法整改的应及时向医院报告，并记录存档。防火巡查时发现火灾应立即报火警并实施扑救。</w:t>
      </w:r>
    </w:p>
    <w:p w14:paraId="13C5B3EF">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通过多种形式在医院内组织开展经常性的消防安全宣传、培训和讲座。应通过张贴消防图画、消防宣传专栏等形式向公众宣传防火、灭火和应急逃生等常识。</w:t>
      </w:r>
    </w:p>
    <w:p w14:paraId="13B7EFEA">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每月至少组织一次对医院保安人员的集中消防培训；对新上岗保安人员应进行上岗前的消防培训。消防培训应包括下列内容：</w:t>
      </w:r>
    </w:p>
    <w:p w14:paraId="700EF710">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有关消防法规、消防安全管理制度、保证消防安全的操作规程等；</w:t>
      </w:r>
    </w:p>
    <w:p w14:paraId="4603937D">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医院、科室的火灾危险性和防火措施；</w:t>
      </w:r>
    </w:p>
    <w:p w14:paraId="23E22E7F">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建筑消防设施、灭火器材的性能、使用方法和操作规程；</w:t>
      </w:r>
    </w:p>
    <w:p w14:paraId="540563D1">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消防安全四个能力（检查消除火灾隐患能力，组织扑救初起火灾能力，组织人员疏散能力，消防宣传教育培训能力）知识；</w:t>
      </w:r>
    </w:p>
    <w:p w14:paraId="223AA60B">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灭火和应急疏散预案的内容、操作程序。</w:t>
      </w:r>
    </w:p>
    <w:p w14:paraId="00BE2DD1">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建立不少于</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人的微型消防队，配备相应的消防应急器材和装备，随时应付医院可能出现的火险；针对医院的实际情况组织协助制定微型消防队伍灭火和应急疏散预案，并每月组织不少于2次的实战化、多样化的应急演练。</w:t>
      </w:r>
    </w:p>
    <w:p w14:paraId="5013B81D">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全体保安人员均为采购单位志愿消防员，中标单位应对保安人员进行岗前培训，特别是消防技能的培训，使保安员具有一定的业务素质。</w:t>
      </w:r>
    </w:p>
    <w:p w14:paraId="2040A99B">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保安人员应熟悉采购单位整体地理环境及监控范围，熟练操作、维护使用监控系统设备。</w:t>
      </w:r>
    </w:p>
    <w:p w14:paraId="68887E63">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13、</w:t>
      </w:r>
      <w:r>
        <w:rPr>
          <w:rFonts w:hint="eastAsia" w:ascii="仿宋" w:hAnsi="仿宋" w:eastAsia="仿宋" w:cs="仿宋"/>
          <w:sz w:val="24"/>
          <w:szCs w:val="24"/>
          <w:highlight w:val="none"/>
        </w:rPr>
        <w:t>定期组织消防控制室的值班、操作人员接受消防部门或其他具有消防安全培训资质机构的专业消防安全知识培训。</w:t>
      </w:r>
    </w:p>
    <w:p w14:paraId="29B9DFAD">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14、</w:t>
      </w:r>
      <w:r>
        <w:rPr>
          <w:rFonts w:hint="eastAsia" w:ascii="仿宋" w:hAnsi="仿宋" w:eastAsia="仿宋" w:cs="仿宋"/>
          <w:sz w:val="24"/>
          <w:szCs w:val="24"/>
          <w:highlight w:val="none"/>
        </w:rPr>
        <w:t>做好各类院内与消防安全相关的宣传培训工作(中标单位必须保证每年有二次对采购单位开展消防安全宣传教育的活动)。</w:t>
      </w:r>
    </w:p>
    <w:p w14:paraId="36F25FDD">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负责做好医院要求的其他属于保安服务消防安全范围内的工作任务和医院安全管理部门指派的各项临时性任务。</w:t>
      </w:r>
    </w:p>
    <w:p w14:paraId="692B275F">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三）</w:t>
      </w:r>
      <w:r>
        <w:rPr>
          <w:rFonts w:hint="eastAsia" w:ascii="仿宋" w:hAnsi="仿宋" w:eastAsia="仿宋" w:cs="仿宋"/>
          <w:b/>
          <w:bCs/>
          <w:sz w:val="24"/>
          <w:szCs w:val="24"/>
          <w:highlight w:val="none"/>
        </w:rPr>
        <w:t>停车场管理（包括但不限于）：</w:t>
      </w:r>
    </w:p>
    <w:p w14:paraId="1498878B">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根据制定的停车场管理制度，积极落实停车场车辆管理和防损、防盗工作。</w:t>
      </w:r>
    </w:p>
    <w:p w14:paraId="1DEA7C54">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严格遵照医院规定，认真做好院区内车辆出入引导管理，车辆停放管理及道路交通管理，保证车辆停放有序，制止院内乱停放车辆，</w:t>
      </w:r>
      <w:r>
        <w:rPr>
          <w:rFonts w:hint="eastAsia" w:ascii="仿宋" w:hAnsi="仿宋" w:eastAsia="仿宋" w:cs="仿宋"/>
          <w:sz w:val="24"/>
          <w:szCs w:val="24"/>
          <w:highlight w:val="none"/>
          <w:lang w:val="en-US" w:eastAsia="zh-CN"/>
        </w:rPr>
        <w:t>确</w:t>
      </w:r>
      <w:r>
        <w:rPr>
          <w:rFonts w:hint="eastAsia" w:ascii="仿宋" w:hAnsi="仿宋" w:eastAsia="仿宋" w:cs="仿宋"/>
          <w:sz w:val="24"/>
          <w:szCs w:val="24"/>
          <w:highlight w:val="none"/>
        </w:rPr>
        <w:t>保120急救和119救援绿色通道和道路的畅通无阻。</w:t>
      </w:r>
    </w:p>
    <w:p w14:paraId="677B4EDE">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负责停车场的场地管理、人员管理、车辆摆放管理工作。</w:t>
      </w:r>
    </w:p>
    <w:p w14:paraId="73FD391C">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负责停车场管理过程中的投诉、纠纷处理，包括车辆损毁、丢失，管理人员的伤亡及因停车带来的消防安全管理等工作。</w:t>
      </w:r>
    </w:p>
    <w:p w14:paraId="18D67D70">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停车场工作人员必须认真负责,对入院车辆及时疏导，维持院内交通顺畅、确保行人及车辆安全，保证消防通道、医院大门等道路畅通。</w:t>
      </w:r>
    </w:p>
    <w:p w14:paraId="1A36BBFD">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对停车场设施进行巡查，标识清楚，字体清晰，车位画线、禁停线清楚，停车场内无安全隐患，发现标识标牌缺损或存在安全隐患，及时上报医院管理部门。</w:t>
      </w:r>
    </w:p>
    <w:p w14:paraId="6111A49E">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做好停车场收费工作，保证准确无误的按收费标准收费，必要时协助医院财务科核对费用明细。</w:t>
      </w:r>
    </w:p>
    <w:p w14:paraId="2DB8C1A9">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积极引导、指挥停车区的车辆按规定行驶、停放，保障道路畅通，“十”字路口、“T”字路口、拐弯掉头路口、主干道、单行道、黄格线内严禁停泊车辆，加强与大门岗位和其他岗位的联络，互通停车信息。</w:t>
      </w:r>
    </w:p>
    <w:p w14:paraId="6612BEB7">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9、地下室停车场保安人员在入院高峰期要积极主动做好来院车辆停车引导、咨询、位置指引等首接负责制工作，从而保证病人及家属入院第一环节的服务满意度。</w:t>
      </w:r>
    </w:p>
    <w:p w14:paraId="6722AF58">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对乱停乱放行为予以劝阻，对不听劝阻的及时汇报</w:t>
      </w:r>
      <w:r>
        <w:rPr>
          <w:rFonts w:hint="eastAsia" w:ascii="仿宋" w:hAnsi="仿宋" w:eastAsia="仿宋" w:cs="仿宋"/>
          <w:sz w:val="24"/>
          <w:szCs w:val="24"/>
          <w:highlight w:val="none"/>
          <w:lang w:val="en-US" w:eastAsia="zh-CN"/>
        </w:rPr>
        <w:t>队长</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驻点经理</w:t>
      </w:r>
      <w:r>
        <w:rPr>
          <w:rFonts w:hint="eastAsia" w:ascii="仿宋" w:hAnsi="仿宋" w:eastAsia="仿宋" w:cs="仿宋"/>
          <w:sz w:val="24"/>
          <w:szCs w:val="24"/>
          <w:highlight w:val="none"/>
        </w:rPr>
        <w:t>处理，并避免与对方直接发生纠纷。</w:t>
      </w:r>
    </w:p>
    <w:p w14:paraId="07E8ADE9">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停车场（尤其在主干道）内发生刮碰事件，采用手机拍照后，尽快将车挪移，以免影响交通，有人员受伤时，应尽快帮助伤者将其送至急诊科诊疗。</w:t>
      </w:r>
    </w:p>
    <w:p w14:paraId="150B7F76">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保障停车区内路障(</w:t>
      </w:r>
      <w:r>
        <w:rPr>
          <w:rFonts w:hint="eastAsia" w:ascii="仿宋" w:hAnsi="仿宋" w:eastAsia="仿宋" w:cs="仿宋"/>
          <w:sz w:val="24"/>
          <w:szCs w:val="24"/>
          <w:highlight w:val="none"/>
          <w:lang w:val="en-US" w:eastAsia="zh-CN"/>
        </w:rPr>
        <w:t>路锥</w:t>
      </w:r>
      <w:r>
        <w:rPr>
          <w:rFonts w:hint="eastAsia" w:ascii="仿宋" w:hAnsi="仿宋" w:eastAsia="仿宋" w:cs="仿宋"/>
          <w:sz w:val="24"/>
          <w:szCs w:val="24"/>
          <w:highlight w:val="none"/>
        </w:rPr>
        <w:t>）摆放的整齐和美观，发现损坏及时更换，并将损坏的路障（</w:t>
      </w:r>
      <w:r>
        <w:rPr>
          <w:rFonts w:hint="eastAsia" w:ascii="仿宋" w:hAnsi="仿宋" w:eastAsia="仿宋" w:cs="仿宋"/>
          <w:sz w:val="24"/>
          <w:szCs w:val="24"/>
          <w:highlight w:val="none"/>
          <w:lang w:val="en-US" w:eastAsia="zh-CN"/>
        </w:rPr>
        <w:t>路锥</w:t>
      </w:r>
      <w:r>
        <w:rPr>
          <w:rFonts w:hint="eastAsia" w:ascii="仿宋" w:hAnsi="仿宋" w:eastAsia="仿宋" w:cs="仿宋"/>
          <w:sz w:val="24"/>
          <w:szCs w:val="24"/>
          <w:highlight w:val="none"/>
        </w:rPr>
        <w:t>）送至垃圾收集点。</w:t>
      </w:r>
    </w:p>
    <w:p w14:paraId="7E3A2A12">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13、</w:t>
      </w:r>
      <w:r>
        <w:rPr>
          <w:rFonts w:hint="eastAsia" w:ascii="仿宋" w:hAnsi="仿宋" w:eastAsia="仿宋" w:cs="仿宋"/>
          <w:sz w:val="24"/>
          <w:szCs w:val="24"/>
          <w:highlight w:val="none"/>
        </w:rPr>
        <w:t>负责院内停车区停放的自行车、电动车等非机动车辆管理工作。</w:t>
      </w:r>
    </w:p>
    <w:p w14:paraId="6E6DE6B3">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14、</w:t>
      </w:r>
      <w:r>
        <w:rPr>
          <w:rFonts w:hint="eastAsia" w:ascii="仿宋" w:hAnsi="仿宋" w:eastAsia="仿宋" w:cs="仿宋"/>
          <w:sz w:val="24"/>
          <w:szCs w:val="24"/>
          <w:highlight w:val="none"/>
        </w:rPr>
        <w:t>做好各类院内与停车管理服务相关的宣传培训工作。</w:t>
      </w:r>
    </w:p>
    <w:p w14:paraId="276DE2E8">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负责做好医院要求的其他属于停车场管理范围内的工作任务和医院安全管理部门指派的各项临时性任务。</w:t>
      </w:r>
    </w:p>
    <w:p w14:paraId="4314E5E1">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rPr>
        <w:t>停车场巡逻</w:t>
      </w:r>
    </w:p>
    <w:p w14:paraId="28F7BF4D">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保障医院公务车辆或特定车辆的正常停放。</w:t>
      </w:r>
    </w:p>
    <w:p w14:paraId="4052F78A">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加强对停车区的安全巡查，维护正常的停车秩序，保障车辆的停放安全，无特殊情况，不得离开停车区。</w:t>
      </w:r>
    </w:p>
    <w:p w14:paraId="2F028425">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加强对停车区巡查，尤其是暴雨天气要密集关注车库的进水和排水情况，发现问题及时汇报。</w:t>
      </w:r>
    </w:p>
    <w:p w14:paraId="4DF645E5">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熟悉停车场内消防设施的位置和火警的处置方法,定时检查消防设备设施（包括手动报警器、消火栓、消火栓报警器、灭火器、喷淋、烟感、消防疏散指示灯、防火门等），发现异常及时汇报，并协助处理。</w:t>
      </w:r>
    </w:p>
    <w:p w14:paraId="674C6F2D">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所有物品搬出医院必须凭相关科室开具的证明方可放行。</w:t>
      </w:r>
    </w:p>
    <w:p w14:paraId="61DC096E">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负责做好医院要求的其他属于停车场巡逻范围内的工作任务和医院安全管理部门指派的各项临时性任务。</w:t>
      </w:r>
    </w:p>
    <w:p w14:paraId="11A3D047">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大门</w:t>
      </w:r>
      <w:r>
        <w:rPr>
          <w:rFonts w:hint="eastAsia" w:ascii="仿宋" w:hAnsi="仿宋" w:eastAsia="仿宋" w:cs="仿宋"/>
          <w:b/>
          <w:bCs/>
          <w:sz w:val="24"/>
          <w:szCs w:val="24"/>
          <w:highlight w:val="none"/>
          <w:lang w:val="en-US" w:eastAsia="zh-CN"/>
        </w:rPr>
        <w:t>入口</w:t>
      </w:r>
      <w:r>
        <w:rPr>
          <w:rFonts w:hint="eastAsia" w:ascii="仿宋" w:hAnsi="仿宋" w:eastAsia="仿宋" w:cs="仿宋"/>
          <w:b/>
          <w:bCs/>
          <w:sz w:val="24"/>
          <w:szCs w:val="24"/>
          <w:highlight w:val="none"/>
        </w:rPr>
        <w:t>车辆管控</w:t>
      </w:r>
    </w:p>
    <w:p w14:paraId="2D124D98">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维持车辆排队入院的秩序，根据实际调整管控措施。</w:t>
      </w:r>
    </w:p>
    <w:p w14:paraId="6223D140">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协助救护车、抢险车、危重病人车辆走绿色通道或者优先放行。</w:t>
      </w:r>
    </w:p>
    <w:p w14:paraId="1BEE3030">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阻止小贩在医院门口或进入医院乱摆卖，对不听阻止劝阻的及时汇报至</w:t>
      </w:r>
      <w:r>
        <w:rPr>
          <w:rFonts w:hint="eastAsia" w:ascii="仿宋" w:hAnsi="仿宋" w:eastAsia="仿宋" w:cs="仿宋"/>
          <w:sz w:val="24"/>
          <w:szCs w:val="24"/>
          <w:highlight w:val="none"/>
          <w:lang w:val="en-US" w:eastAsia="zh-CN"/>
        </w:rPr>
        <w:t>队长</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驻点经理</w:t>
      </w:r>
      <w:r>
        <w:rPr>
          <w:rFonts w:hint="eastAsia" w:ascii="仿宋" w:hAnsi="仿宋" w:eastAsia="仿宋" w:cs="仿宋"/>
          <w:sz w:val="24"/>
          <w:szCs w:val="24"/>
          <w:highlight w:val="none"/>
        </w:rPr>
        <w:t>处理。</w:t>
      </w:r>
    </w:p>
    <w:p w14:paraId="2FA24BC0">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负责做好医院要求的其他属于大门车辆管控范围内的工作任务和医院安全管理部门指派的各项临时性任务。</w:t>
      </w:r>
    </w:p>
    <w:p w14:paraId="5925C45C">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四）</w:t>
      </w:r>
      <w:r>
        <w:rPr>
          <w:rFonts w:hint="eastAsia" w:ascii="仿宋" w:hAnsi="仿宋" w:eastAsia="仿宋" w:cs="仿宋"/>
          <w:b/>
          <w:bCs/>
          <w:sz w:val="24"/>
          <w:szCs w:val="24"/>
          <w:highlight w:val="none"/>
        </w:rPr>
        <w:t>防范恐怖袭击管理（包括但不限于）：</w:t>
      </w:r>
    </w:p>
    <w:p w14:paraId="396BB44A">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建立保安队伍防范恐怖袭击长效工作机制。</w:t>
      </w:r>
    </w:p>
    <w:p w14:paraId="5F0913FA">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配合公安机关、采购单位保卫科做好防范恐怖袭击相关信息的收集工作，防止各类敌对势力的破坏和渗透，对发现的可疑情况和线索应及时向采购单位保卫科报告。</w:t>
      </w:r>
    </w:p>
    <w:p w14:paraId="76E27C04">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做好进入医院安检工作，禁止可疑车辆进入医院；要求可疑包裹亲自开包检查确认，防止身份不明人员进入医院。</w:t>
      </w:r>
    </w:p>
    <w:p w14:paraId="469D1352">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医院门卫人员24小时值班值守，对重点要害部位日检查，日记录，对医院周边可疑人员、车辆和物品提高警惕。</w:t>
      </w:r>
    </w:p>
    <w:p w14:paraId="039D5C4A">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做好常态化开展院内反恐怖防范宣传教育活动。根据医院自身的特点开展反恐怖防范知识的宣传、教育和引导，增加医护人员的反恐意识。</w:t>
      </w:r>
    </w:p>
    <w:p w14:paraId="6A4CF02A">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做好院内教育和培训工作，根据医院制定反恐应急预案，组织开展医院反恐怖防范演练，提高医护人员反恐怖防范的应急处置和规避危险的能力。</w:t>
      </w:r>
    </w:p>
    <w:p w14:paraId="0BB4BD4C">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开展调查摸底工作，特别是日常重要岗位人员的背景审查与日常行为评估工作。完善安全管理制度，落实安全责任，健全反恐怖工作台账，以备检查。做好矛盾纠纷的排查摸底工作，发现问题及时调解和处理，重大问题要及时上报医院。</w:t>
      </w:r>
    </w:p>
    <w:p w14:paraId="22EE049E">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特勤保安队人员要熟练掌握应急处置程序和个人、共用装备的使用。</w:t>
      </w:r>
    </w:p>
    <w:p w14:paraId="232873FE">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依据公安部门和采购单位规定及要求开展并完成具体工作。</w:t>
      </w:r>
    </w:p>
    <w:p w14:paraId="77CFE3D3">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负责做好医院要求的其他属于防范恐怖袭击工作及管理范围内的工作任务和医院安全管理部门指派的各项临时性任务。</w:t>
      </w:r>
    </w:p>
    <w:p w14:paraId="44FAE623">
      <w:pPr>
        <w:keepNext w:val="0"/>
        <w:keepLines w:val="0"/>
        <w:pageBreakBefore w:val="0"/>
        <w:kinsoku/>
        <w:wordWrap/>
        <w:overflowPunct/>
        <w:topLinePunct w:val="0"/>
        <w:autoSpaceDE/>
        <w:autoSpaceDN/>
        <w:bidi w:val="0"/>
        <w:adjustRightInd/>
        <w:spacing w:line="440" w:lineRule="exact"/>
        <w:ind w:firstLine="48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（五）</w:t>
      </w:r>
      <w:r>
        <w:rPr>
          <w:rFonts w:hint="eastAsia" w:ascii="仿宋" w:hAnsi="仿宋" w:eastAsia="仿宋" w:cs="仿宋"/>
          <w:b/>
          <w:bCs/>
          <w:sz w:val="24"/>
          <w:szCs w:val="24"/>
          <w:highlight w:val="none"/>
        </w:rPr>
        <w:t>采购单位因院内工作需要提出的涉及保卫科工作要求及职责范围内的其他相关工作。</w:t>
      </w:r>
    </w:p>
    <w:p w14:paraId="2026C9DE">
      <w:pPr>
        <w:pStyle w:val="2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四、保安队伍基本要求</w:t>
      </w:r>
    </w:p>
    <w:p w14:paraId="4C811926">
      <w:pPr>
        <w:pStyle w:val="26"/>
        <w:keepNext w:val="0"/>
        <w:keepLines w:val="0"/>
        <w:pageBreakBefore w:val="0"/>
        <w:widowControl w:val="0"/>
        <w:kinsoku/>
        <w:wordWrap/>
        <w:overflowPunct/>
        <w:topLinePunct w:val="0"/>
        <w:autoSpaceDE/>
        <w:autoSpaceDN/>
        <w:bidi w:val="0"/>
        <w:adjustRightInd/>
        <w:snapToGrid/>
        <w:spacing w:line="440" w:lineRule="exact"/>
        <w:ind w:left="0" w:leftChars="0" w:firstLine="482" w:firstLineChars="200"/>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（一）保安人员基本要求</w:t>
      </w:r>
    </w:p>
    <w:p w14:paraId="67180947">
      <w:pPr>
        <w:pStyle w:val="23"/>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保安队员必须经过严格的培训、考核、筛选，并经采购人</w:t>
      </w:r>
      <w:r>
        <w:rPr>
          <w:rFonts w:hint="eastAsia" w:ascii="仿宋" w:hAnsi="仿宋" w:eastAsia="仿宋" w:cs="仿宋"/>
          <w:color w:val="auto"/>
          <w:sz w:val="24"/>
          <w:szCs w:val="24"/>
          <w:highlight w:val="none"/>
          <w:lang w:val="en-US" w:eastAsia="zh-CN"/>
        </w:rPr>
        <w:t>审核</w:t>
      </w:r>
      <w:r>
        <w:rPr>
          <w:rFonts w:hint="eastAsia" w:ascii="仿宋" w:hAnsi="仿宋" w:eastAsia="仿宋" w:cs="仿宋"/>
          <w:color w:val="auto"/>
          <w:sz w:val="24"/>
          <w:szCs w:val="24"/>
          <w:highlight w:val="none"/>
        </w:rPr>
        <w:t>同意后上岗。</w:t>
      </w:r>
    </w:p>
    <w:p w14:paraId="796337C4">
      <w:pPr>
        <w:pStyle w:val="23"/>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sz w:val="24"/>
          <w:szCs w:val="24"/>
          <w:highlight w:val="none"/>
        </w:rPr>
        <w:t>身体健康，无传染病，无残疾，无明显标记，</w:t>
      </w:r>
      <w:r>
        <w:rPr>
          <w:rFonts w:hint="eastAsia" w:ascii="仿宋" w:hAnsi="仿宋" w:eastAsia="仿宋" w:cs="仿宋"/>
          <w:color w:val="auto"/>
          <w:sz w:val="24"/>
          <w:szCs w:val="24"/>
          <w:highlight w:val="none"/>
        </w:rPr>
        <w:t>爱岗敬业、能胜任本职工作。</w:t>
      </w:r>
    </w:p>
    <w:p w14:paraId="640C8F17">
      <w:pPr>
        <w:pStyle w:val="24"/>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政治面貌清白，退伍军人优先，经政审无劣迹，无犯罪前科，必须经培训并取得公安部门颁发的保安员证并持证上岗</w:t>
      </w:r>
      <w:r>
        <w:rPr>
          <w:rFonts w:hint="eastAsia" w:ascii="仿宋" w:hAnsi="仿宋" w:eastAsia="仿宋" w:cs="仿宋"/>
          <w:color w:val="auto"/>
          <w:sz w:val="24"/>
          <w:szCs w:val="24"/>
          <w:highlight w:val="none"/>
          <w:lang w:eastAsia="zh-CN"/>
        </w:rPr>
        <w:t>。</w:t>
      </w:r>
    </w:p>
    <w:p w14:paraId="040973F6">
      <w:pPr>
        <w:pStyle w:val="24"/>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4、年龄要求：</w:t>
      </w:r>
    </w:p>
    <w:p w14:paraId="4B910135">
      <w:pPr>
        <w:pageBreakBefore w:val="0"/>
        <w:kinsoku/>
        <w:wordWrap/>
        <w:overflowPunct/>
        <w:topLinePunct w:val="0"/>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b/>
          <w:bCs/>
          <w:color w:val="auto"/>
          <w:sz w:val="24"/>
          <w:szCs w:val="24"/>
          <w:highlight w:val="none"/>
          <w:lang w:val="en-US" w:eastAsia="zh-CN"/>
        </w:rPr>
        <w:t>驻点经理：</w:t>
      </w:r>
      <w:r>
        <w:rPr>
          <w:rFonts w:hint="eastAsia" w:ascii="仿宋" w:hAnsi="仿宋" w:eastAsia="仿宋" w:cs="仿宋"/>
          <w:sz w:val="24"/>
          <w:szCs w:val="24"/>
          <w:highlight w:val="none"/>
        </w:rPr>
        <w:t>年龄要求在</w:t>
      </w:r>
      <w:r>
        <w:rPr>
          <w:rFonts w:hint="eastAsia" w:ascii="仿宋" w:hAnsi="仿宋" w:eastAsia="仿宋" w:cs="仿宋"/>
          <w:sz w:val="24"/>
          <w:szCs w:val="24"/>
          <w:highlight w:val="none"/>
          <w:lang w:val="en-US" w:eastAsia="zh-CN"/>
        </w:rPr>
        <w:t>30至</w:t>
      </w: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周岁</w:t>
      </w:r>
      <w:r>
        <w:rPr>
          <w:rFonts w:hint="eastAsia" w:ascii="仿宋" w:hAnsi="仿宋" w:eastAsia="仿宋" w:cs="仿宋"/>
          <w:sz w:val="24"/>
          <w:szCs w:val="24"/>
          <w:highlight w:val="none"/>
          <w:lang w:val="en-US" w:eastAsia="zh-CN"/>
        </w:rPr>
        <w:t>之间</w:t>
      </w:r>
      <w:r>
        <w:rPr>
          <w:rFonts w:hint="eastAsia" w:ascii="仿宋" w:hAnsi="仿宋" w:eastAsia="仿宋" w:cs="仿宋"/>
          <w:sz w:val="24"/>
          <w:szCs w:val="24"/>
          <w:highlight w:val="none"/>
        </w:rPr>
        <w:t>，身高17</w:t>
      </w:r>
      <w:r>
        <w:rPr>
          <w:rFonts w:hint="eastAsia" w:ascii="仿宋" w:hAnsi="仿宋" w:eastAsia="仿宋" w:cs="仿宋"/>
          <w:sz w:val="24"/>
          <w:szCs w:val="24"/>
          <w:highlight w:val="none"/>
          <w:lang w:val="en-US" w:eastAsia="zh-CN"/>
        </w:rPr>
        <w:t>0</w:t>
      </w:r>
      <w:r>
        <w:rPr>
          <w:rFonts w:hint="eastAsia" w:ascii="仿宋" w:hAnsi="仿宋" w:eastAsia="仿宋" w:cs="仿宋"/>
          <w:sz w:val="24"/>
          <w:szCs w:val="24"/>
          <w:highlight w:val="none"/>
        </w:rPr>
        <w:t>cm及以上，须有5年以上保安队伍的管理经验，</w:t>
      </w:r>
      <w:r>
        <w:rPr>
          <w:rFonts w:hint="eastAsia" w:ascii="仿宋" w:hAnsi="仿宋" w:eastAsia="仿宋" w:cs="仿宋"/>
          <w:sz w:val="24"/>
          <w:szCs w:val="24"/>
          <w:highlight w:val="none"/>
          <w:lang w:val="en-US" w:eastAsia="zh-CN"/>
        </w:rPr>
        <w:t>持有公安部门或人社部门颁发的保安员一级证书。</w:t>
      </w:r>
      <w:r>
        <w:rPr>
          <w:rFonts w:hint="eastAsia" w:ascii="仿宋" w:hAnsi="仿宋" w:eastAsia="仿宋" w:cs="仿宋"/>
          <w:sz w:val="24"/>
          <w:szCs w:val="24"/>
          <w:highlight w:val="none"/>
        </w:rPr>
        <w:t>同时具有较好的协调沟通和密切配合能力，能适应采购单位提出的工作要求，退伍军人、有消防职业证、警校毕业者优先。</w:t>
      </w:r>
    </w:p>
    <w:p w14:paraId="1928BC4F">
      <w:pPr>
        <w:keepNext w:val="0"/>
        <w:keepLines w:val="0"/>
        <w:pageBreakBefore w:val="0"/>
        <w:kinsoku/>
        <w:wordWrap/>
        <w:overflowPunct/>
        <w:topLinePunct w:val="0"/>
        <w:bidi w:val="0"/>
        <w:adjustRightInd/>
        <w:spacing w:line="44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b/>
          <w:bCs/>
          <w:sz w:val="24"/>
          <w:szCs w:val="24"/>
          <w:highlight w:val="none"/>
          <w:lang w:val="en-US" w:eastAsia="zh-CN"/>
        </w:rPr>
        <w:t>队长：</w:t>
      </w:r>
      <w:r>
        <w:rPr>
          <w:rFonts w:hint="eastAsia" w:ascii="仿宋" w:hAnsi="仿宋" w:eastAsia="仿宋" w:cs="仿宋"/>
          <w:sz w:val="24"/>
          <w:szCs w:val="24"/>
          <w:highlight w:val="none"/>
        </w:rPr>
        <w:t>年龄要求在</w:t>
      </w:r>
      <w:r>
        <w:rPr>
          <w:rFonts w:hint="eastAsia" w:ascii="仿宋" w:hAnsi="仿宋" w:eastAsia="仿宋" w:cs="仿宋"/>
          <w:sz w:val="24"/>
          <w:szCs w:val="24"/>
          <w:highlight w:val="none"/>
          <w:lang w:val="en-US" w:eastAsia="zh-CN"/>
        </w:rPr>
        <w:t>25至</w:t>
      </w:r>
      <w:r>
        <w:rPr>
          <w:rFonts w:hint="eastAsia" w:ascii="仿宋" w:hAnsi="仿宋" w:eastAsia="仿宋" w:cs="仿宋"/>
          <w:sz w:val="24"/>
          <w:szCs w:val="24"/>
          <w:highlight w:val="none"/>
        </w:rPr>
        <w:t>50周岁</w:t>
      </w:r>
      <w:r>
        <w:rPr>
          <w:rFonts w:hint="eastAsia" w:ascii="仿宋" w:hAnsi="仿宋" w:eastAsia="仿宋" w:cs="仿宋"/>
          <w:sz w:val="24"/>
          <w:szCs w:val="24"/>
          <w:highlight w:val="none"/>
          <w:lang w:val="en-US" w:eastAsia="zh-CN"/>
        </w:rPr>
        <w:t>之间</w:t>
      </w:r>
      <w:r>
        <w:rPr>
          <w:rFonts w:hint="eastAsia" w:ascii="仿宋" w:hAnsi="仿宋" w:eastAsia="仿宋" w:cs="仿宋"/>
          <w:sz w:val="24"/>
          <w:szCs w:val="24"/>
          <w:highlight w:val="none"/>
        </w:rPr>
        <w:t>，身高170cm及以上，高中及以上学历。有类似管理工作经验，能承上启下、协调员工、能带教新进院保安人员。</w:t>
      </w:r>
    </w:p>
    <w:p w14:paraId="74F04A88">
      <w:pPr>
        <w:pStyle w:val="26"/>
        <w:keepNext w:val="0"/>
        <w:keepLines w:val="0"/>
        <w:pageBreakBefore w:val="0"/>
        <w:widowControl w:val="0"/>
        <w:kinsoku/>
        <w:wordWrap/>
        <w:overflowPunct/>
        <w:topLinePunct w:val="0"/>
        <w:bidi w:val="0"/>
        <w:adjustRightInd/>
        <w:snapToGrid/>
        <w:spacing w:line="360" w:lineRule="exact"/>
        <w:ind w:left="0" w:leftChars="0" w:firstLine="0" w:firstLineChars="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 xml:space="preserve">    （3）</w:t>
      </w:r>
      <w:r>
        <w:rPr>
          <w:rFonts w:hint="eastAsia" w:ascii="仿宋" w:hAnsi="仿宋" w:eastAsia="仿宋" w:cs="仿宋"/>
          <w:b/>
          <w:bCs/>
          <w:sz w:val="24"/>
          <w:szCs w:val="24"/>
          <w:highlight w:val="none"/>
          <w:lang w:val="en-US" w:eastAsia="zh-CN"/>
        </w:rPr>
        <w:t>处突队员</w:t>
      </w:r>
      <w:r>
        <w:rPr>
          <w:rFonts w:hint="eastAsia" w:ascii="仿宋" w:hAnsi="仿宋" w:eastAsia="仿宋" w:cs="仿宋"/>
          <w:b/>
          <w:bCs/>
          <w:sz w:val="24"/>
          <w:szCs w:val="24"/>
          <w:highlight w:val="none"/>
        </w:rPr>
        <w:t>要求：</w:t>
      </w:r>
      <w:r>
        <w:rPr>
          <w:rFonts w:hint="eastAsia" w:ascii="仿宋" w:hAnsi="仿宋" w:eastAsia="仿宋" w:cs="仿宋"/>
          <w:sz w:val="24"/>
          <w:szCs w:val="24"/>
          <w:highlight w:val="none"/>
        </w:rPr>
        <w:t>男性，年龄要求在</w:t>
      </w:r>
      <w:r>
        <w:rPr>
          <w:rFonts w:hint="eastAsia" w:ascii="仿宋" w:hAnsi="仿宋" w:eastAsia="仿宋" w:cs="仿宋"/>
          <w:sz w:val="24"/>
          <w:szCs w:val="24"/>
          <w:highlight w:val="none"/>
          <w:lang w:val="en-US" w:eastAsia="zh-CN"/>
        </w:rPr>
        <w:t>45</w:t>
      </w:r>
      <w:r>
        <w:rPr>
          <w:rFonts w:hint="eastAsia" w:ascii="仿宋" w:hAnsi="仿宋" w:eastAsia="仿宋" w:cs="仿宋"/>
          <w:sz w:val="24"/>
          <w:szCs w:val="24"/>
          <w:highlight w:val="none"/>
        </w:rPr>
        <w:t>周岁以下，身高170cm及以上，高中及以上学历，</w:t>
      </w:r>
      <w:r>
        <w:rPr>
          <w:rFonts w:hint="eastAsia" w:ascii="仿宋" w:hAnsi="仿宋" w:eastAsia="仿宋" w:cs="仿宋"/>
          <w:b/>
          <w:bCs/>
          <w:sz w:val="24"/>
          <w:szCs w:val="24"/>
          <w:highlight w:val="none"/>
        </w:rPr>
        <w:t>退伍军人</w:t>
      </w:r>
      <w:r>
        <w:rPr>
          <w:rFonts w:hint="eastAsia" w:ascii="仿宋" w:hAnsi="仿宋" w:eastAsia="仿宋" w:cs="仿宋"/>
          <w:b/>
          <w:bCs/>
          <w:sz w:val="24"/>
          <w:szCs w:val="24"/>
          <w:highlight w:val="none"/>
          <w:lang w:val="en-US" w:eastAsia="zh-CN"/>
        </w:rPr>
        <w:t>优先</w:t>
      </w:r>
      <w:r>
        <w:rPr>
          <w:rFonts w:hint="eastAsia" w:ascii="仿宋" w:hAnsi="仿宋" w:eastAsia="仿宋" w:cs="仿宋"/>
          <w:sz w:val="24"/>
          <w:szCs w:val="24"/>
          <w:highlight w:val="none"/>
        </w:rPr>
        <w:t>。</w:t>
      </w:r>
    </w:p>
    <w:p w14:paraId="78B25ECE">
      <w:pPr>
        <w:pStyle w:val="23"/>
        <w:keepNext w:val="0"/>
        <w:keepLines w:val="0"/>
        <w:pageBreakBefore w:val="0"/>
        <w:widowControl w:val="0"/>
        <w:kinsoku/>
        <w:wordWrap/>
        <w:overflowPunct/>
        <w:topLinePunct w:val="0"/>
        <w:bidi w:val="0"/>
        <w:adjustRightInd/>
        <w:snapToGrid/>
        <w:spacing w:line="360" w:lineRule="exact"/>
        <w:jc w:val="left"/>
        <w:textAlignment w:val="auto"/>
        <w:rPr>
          <w:rFonts w:hint="eastAsia" w:ascii="仿宋" w:hAnsi="仿宋" w:eastAsia="仿宋" w:cs="仿宋"/>
          <w:highlight w:val="none"/>
          <w:lang w:val="en-US" w:eastAsia="zh-CN"/>
        </w:rPr>
      </w:pPr>
      <w:r>
        <w:rPr>
          <w:rFonts w:hint="eastAsia" w:ascii="仿宋" w:hAnsi="仿宋" w:eastAsia="仿宋" w:cs="仿宋"/>
          <w:sz w:val="24"/>
          <w:szCs w:val="24"/>
          <w:highlight w:val="none"/>
          <w:lang w:val="en-US" w:eastAsia="zh-CN"/>
        </w:rPr>
        <w:t xml:space="preserve">    （4）</w:t>
      </w:r>
      <w:r>
        <w:rPr>
          <w:rFonts w:hint="eastAsia" w:ascii="仿宋" w:hAnsi="仿宋" w:eastAsia="仿宋" w:cs="仿宋"/>
          <w:b/>
          <w:bCs/>
          <w:sz w:val="24"/>
          <w:szCs w:val="24"/>
          <w:highlight w:val="none"/>
          <w:lang w:val="en-US" w:eastAsia="zh-CN"/>
        </w:rPr>
        <w:t>其他人员：</w:t>
      </w:r>
      <w:r>
        <w:rPr>
          <w:rFonts w:hint="eastAsia" w:ascii="仿宋" w:hAnsi="仿宋" w:eastAsia="仿宋" w:cs="仿宋"/>
          <w:color w:val="auto"/>
          <w:sz w:val="24"/>
          <w:highlight w:val="none"/>
        </w:rPr>
        <w:t>男性25-60周岁</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身高1.65米</w:t>
      </w:r>
      <w:r>
        <w:rPr>
          <w:rFonts w:hint="eastAsia" w:ascii="仿宋" w:hAnsi="仿宋" w:eastAsia="仿宋" w:cs="仿宋"/>
          <w:color w:val="auto"/>
          <w:sz w:val="24"/>
          <w:highlight w:val="none"/>
          <w:lang w:val="en-US" w:eastAsia="zh-CN"/>
        </w:rPr>
        <w:t>及</w:t>
      </w:r>
      <w:r>
        <w:rPr>
          <w:rFonts w:hint="eastAsia" w:ascii="仿宋" w:hAnsi="仿宋" w:eastAsia="仿宋" w:cs="仿宋"/>
          <w:color w:val="auto"/>
          <w:sz w:val="24"/>
          <w:highlight w:val="none"/>
        </w:rPr>
        <w:t>以上,女性25-5</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周岁,</w:t>
      </w:r>
      <w:r>
        <w:rPr>
          <w:rFonts w:hint="eastAsia" w:ascii="仿宋" w:hAnsi="仿宋" w:eastAsia="仿宋" w:cs="仿宋"/>
          <w:color w:val="auto"/>
          <w:sz w:val="24"/>
          <w:highlight w:val="none"/>
          <w:lang w:val="en-US" w:eastAsia="zh-CN"/>
        </w:rPr>
        <w:t>身高</w:t>
      </w:r>
      <w:r>
        <w:rPr>
          <w:rFonts w:hint="eastAsia" w:ascii="仿宋" w:hAnsi="仿宋" w:eastAsia="仿宋" w:cs="仿宋"/>
          <w:color w:val="auto"/>
          <w:sz w:val="24"/>
          <w:highlight w:val="none"/>
        </w:rPr>
        <w:t>1.58米</w:t>
      </w:r>
      <w:r>
        <w:rPr>
          <w:rFonts w:hint="eastAsia" w:ascii="仿宋" w:hAnsi="仿宋" w:eastAsia="仿宋" w:cs="仿宋"/>
          <w:color w:val="auto"/>
          <w:sz w:val="24"/>
          <w:highlight w:val="none"/>
          <w:lang w:val="en-US" w:eastAsia="zh-CN"/>
        </w:rPr>
        <w:t>及</w:t>
      </w:r>
      <w:r>
        <w:rPr>
          <w:rFonts w:hint="eastAsia" w:ascii="仿宋" w:hAnsi="仿宋" w:eastAsia="仿宋" w:cs="仿宋"/>
          <w:color w:val="auto"/>
          <w:sz w:val="24"/>
          <w:highlight w:val="none"/>
        </w:rPr>
        <w:t>以上</w:t>
      </w:r>
      <w:r>
        <w:rPr>
          <w:rFonts w:hint="eastAsia" w:ascii="仿宋" w:hAnsi="仿宋" w:eastAsia="仿宋" w:cs="仿宋"/>
          <w:color w:val="auto"/>
          <w:sz w:val="24"/>
          <w:highlight w:val="none"/>
          <w:lang w:eastAsia="zh-CN"/>
        </w:rPr>
        <w:t>。</w:t>
      </w:r>
    </w:p>
    <w:p w14:paraId="08282EDE">
      <w:pPr>
        <w:pStyle w:val="24"/>
        <w:ind w:firstLine="480"/>
        <w:rPr>
          <w:rFonts w:hint="eastAsia" w:ascii="仿宋" w:hAnsi="仿宋" w:eastAsia="仿宋" w:cs="仿宋"/>
          <w:b/>
          <w:bCs/>
          <w:color w:val="auto"/>
          <w:sz w:val="24"/>
          <w:highlight w:val="none"/>
          <w:lang w:val="en-US" w:eastAsia="zh-CN"/>
        </w:rPr>
      </w:pPr>
      <w:r>
        <w:rPr>
          <w:rFonts w:hint="eastAsia" w:ascii="仿宋" w:hAnsi="仿宋" w:eastAsia="仿宋" w:cs="仿宋"/>
          <w:b w:val="0"/>
          <w:bCs w:val="0"/>
          <w:color w:val="auto"/>
          <w:sz w:val="24"/>
          <w:highlight w:val="none"/>
          <w:lang w:val="en-US" w:eastAsia="zh-CN"/>
        </w:rPr>
        <w:t>5.保安队伍人员结构：</w:t>
      </w:r>
    </w:p>
    <w:p w14:paraId="3DF8C30E">
      <w:pPr>
        <w:pStyle w:val="24"/>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仿宋" w:hAnsi="仿宋" w:eastAsia="仿宋" w:cs="仿宋"/>
          <w:sz w:val="24"/>
          <w:szCs w:val="24"/>
          <w:highlight w:val="none"/>
          <w:lang w:val="en-US" w:eastAsia="zh-CN"/>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sz w:val="24"/>
          <w:szCs w:val="24"/>
          <w:highlight w:val="none"/>
          <w:lang w:val="en-US" w:eastAsia="zh-CN"/>
        </w:rPr>
        <w:t>男性保安45周岁以下不得少于总数的10%，男性保安50周岁以下不得少于总数的20%，女性保安不得多于总数的10%。</w:t>
      </w:r>
    </w:p>
    <w:p w14:paraId="501A39D7">
      <w:pPr>
        <w:pStyle w:val="24"/>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（二）、保安人员其他条件：</w:t>
      </w:r>
    </w:p>
    <w:p w14:paraId="56982FF2">
      <w:pPr>
        <w:pageBreakBefore w:val="0"/>
        <w:kinsoku/>
        <w:wordWrap/>
        <w:overflowPunct/>
        <w:topLinePunct w:val="0"/>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能认真学习法律法规知识，坚决贯彻执行上级有关维护医疗秩序和加强医院综合治理方面的政策。</w:t>
      </w:r>
    </w:p>
    <w:p w14:paraId="65CC9A90">
      <w:pPr>
        <w:pageBreakBefore w:val="0"/>
        <w:kinsoku/>
        <w:wordWrap/>
        <w:overflowPunct/>
        <w:topLinePunct w:val="0"/>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）努力掌握保安专业知识和技能，不断提升职业素养和工作能力。</w:t>
      </w:r>
    </w:p>
    <w:p w14:paraId="6738F65E">
      <w:pPr>
        <w:pageBreakBefore w:val="0"/>
        <w:kinsoku/>
        <w:wordWrap/>
        <w:overflowPunct/>
        <w:topLinePunct w:val="0"/>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）上岗时须穿着保安制服，着装整洁，随带相关安保器械，保持仪容端庄、精神饱满、文明礼貌，按章办事。</w:t>
      </w:r>
    </w:p>
    <w:p w14:paraId="73DD573A">
      <w:pPr>
        <w:pageBreakBefore w:val="0"/>
        <w:kinsoku/>
        <w:wordWrap/>
        <w:overflowPunct/>
        <w:topLinePunct w:val="0"/>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）遵守医院及主管部门制定的各项规章制度和劳动纪律。</w:t>
      </w:r>
    </w:p>
    <w:p w14:paraId="4E3DCA45">
      <w:pPr>
        <w:pageBreakBefore w:val="0"/>
        <w:kinsoku/>
        <w:wordWrap/>
        <w:overflowPunct/>
        <w:topLinePunct w:val="0"/>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）服从工作安排，保质保量完成工作任务。</w:t>
      </w:r>
    </w:p>
    <w:p w14:paraId="3C5DE15D">
      <w:pPr>
        <w:pStyle w:val="24"/>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bCs/>
          <w:sz w:val="24"/>
          <w:szCs w:val="24"/>
          <w:highlight w:val="none"/>
          <w:lang w:val="en-US" w:eastAsia="zh-CN"/>
        </w:rPr>
      </w:pPr>
      <w:r>
        <w:rPr>
          <w:rFonts w:hint="eastAsia" w:ascii="仿宋" w:hAnsi="仿宋" w:eastAsia="仿宋" w:cs="仿宋"/>
          <w:sz w:val="24"/>
          <w:szCs w:val="24"/>
          <w:highlight w:val="none"/>
          <w:lang w:val="en-US" w:eastAsia="zh-CN"/>
        </w:rPr>
        <w:t xml:space="preserve">   </w:t>
      </w:r>
      <w:r>
        <w:rPr>
          <w:rFonts w:hint="eastAsia" w:ascii="仿宋" w:hAnsi="仿宋" w:eastAsia="仿宋" w:cs="仿宋"/>
          <w:b/>
          <w:bCs/>
          <w:sz w:val="24"/>
          <w:szCs w:val="24"/>
          <w:highlight w:val="none"/>
          <w:lang w:val="en-US" w:eastAsia="zh-CN"/>
        </w:rPr>
        <w:t>（三）其他</w:t>
      </w:r>
    </w:p>
    <w:p w14:paraId="33B39CFE">
      <w:pPr>
        <w:pageBreakBefore w:val="0"/>
        <w:kinsoku/>
        <w:wordWrap/>
        <w:overflowPunct/>
        <w:topLinePunct w:val="0"/>
        <w:autoSpaceDN/>
        <w:bidi w:val="0"/>
        <w:adjustRightInd/>
        <w:spacing w:line="44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中标人要加强对保安队员的法纪教育和业务培训，做好纪录工作，列入保安队伍考核</w:t>
      </w:r>
      <w:r>
        <w:rPr>
          <w:rFonts w:hint="eastAsia" w:ascii="仿宋" w:hAnsi="仿宋" w:eastAsia="仿宋" w:cs="仿宋"/>
          <w:sz w:val="24"/>
          <w:szCs w:val="24"/>
          <w:highlight w:val="none"/>
          <w:lang w:val="en-US" w:eastAsia="zh-CN"/>
        </w:rPr>
        <w:t>；</w:t>
      </w:r>
    </w:p>
    <w:p w14:paraId="0E87086E">
      <w:pPr>
        <w:pageBreakBefore w:val="0"/>
        <w:kinsoku/>
        <w:wordWrap/>
        <w:overflowPunct/>
        <w:topLinePunct w:val="0"/>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（1）C、D岗位保安消防灭火，队列科目训练时间不少于4小时/半年；</w:t>
      </w:r>
    </w:p>
    <w:p w14:paraId="78004501">
      <w:pPr>
        <w:pageBreakBefore w:val="0"/>
        <w:kinsoku/>
        <w:wordWrap/>
        <w:overflowPunct/>
        <w:topLinePunct w:val="0"/>
        <w:autoSpaceDN/>
        <w:bidi w:val="0"/>
        <w:adjustRightInd/>
        <w:spacing w:line="440" w:lineRule="exact"/>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（2）A、A1、B岗位保安每周集中训练不少于2小时（消防灭火、</w:t>
      </w:r>
      <w:r>
        <w:rPr>
          <w:rFonts w:hint="eastAsia" w:ascii="仿宋" w:hAnsi="仿宋" w:eastAsia="仿宋" w:cs="仿宋"/>
          <w:sz w:val="24"/>
          <w:szCs w:val="24"/>
          <w:highlight w:val="none"/>
          <w:lang w:val="en-US" w:eastAsia="zh-CN"/>
        </w:rPr>
        <w:t>防暴器具、</w:t>
      </w:r>
      <w:r>
        <w:rPr>
          <w:rFonts w:hint="eastAsia" w:ascii="仿宋" w:hAnsi="仿宋" w:eastAsia="仿宋" w:cs="仿宋"/>
          <w:sz w:val="24"/>
          <w:szCs w:val="24"/>
          <w:highlight w:val="none"/>
        </w:rPr>
        <w:t>擒拿等科目）</w:t>
      </w:r>
      <w:r>
        <w:rPr>
          <w:rFonts w:hint="eastAsia" w:ascii="仿宋" w:hAnsi="仿宋" w:eastAsia="仿宋" w:cs="仿宋"/>
          <w:sz w:val="24"/>
          <w:szCs w:val="24"/>
          <w:highlight w:val="none"/>
          <w:lang w:eastAsia="zh-CN"/>
        </w:rPr>
        <w:t>。</w:t>
      </w:r>
    </w:p>
    <w:p w14:paraId="590EAA0C">
      <w:pPr>
        <w:pageBreakBefore w:val="0"/>
        <w:kinsoku/>
        <w:wordWrap/>
        <w:overflowPunct/>
        <w:topLinePunct w:val="0"/>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因中标人派遣人员的原因，对医院财产等造成损失，视情况追究相关人员责任，并由中标人承担相应经济赔偿。</w:t>
      </w:r>
    </w:p>
    <w:p w14:paraId="1D0FEB6E">
      <w:pPr>
        <w:pStyle w:val="24"/>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在合同期内累计出现3次及以上被采购人处罚或非正常更换保安现象，采购人有权解除合同，由此引起的经济损失由中标人负责。</w:t>
      </w:r>
      <w:r>
        <w:rPr>
          <w:rFonts w:hint="eastAsia" w:ascii="仿宋" w:hAnsi="仿宋" w:eastAsia="仿宋" w:cs="仿宋"/>
          <w:sz w:val="24"/>
          <w:szCs w:val="24"/>
          <w:highlight w:val="none"/>
          <w:lang w:val="en-US" w:eastAsia="zh-CN"/>
        </w:rPr>
        <w:t xml:space="preserve">  </w:t>
      </w:r>
    </w:p>
    <w:p w14:paraId="1AB064DE">
      <w:pPr>
        <w:numPr>
          <w:ilvl w:val="0"/>
          <w:numId w:val="0"/>
        </w:numPr>
        <w:spacing w:line="440" w:lineRule="exact"/>
        <w:jc w:val="left"/>
        <w:rPr>
          <w:rFonts w:hint="eastAsia" w:ascii="仿宋" w:hAnsi="仿宋" w:eastAsia="仿宋" w:cs="仿宋"/>
          <w:highlight w:val="none"/>
          <w:lang w:val="en-US" w:eastAsia="zh-CN"/>
        </w:rPr>
      </w:pPr>
      <w:r>
        <w:rPr>
          <w:rFonts w:hint="eastAsia" w:ascii="仿宋" w:hAnsi="仿宋" w:eastAsia="仿宋" w:cs="仿宋"/>
          <w:b/>
          <w:bCs/>
          <w:color w:val="auto"/>
          <w:sz w:val="24"/>
          <w:szCs w:val="24"/>
          <w:highlight w:val="none"/>
          <w:lang w:val="en-US" w:eastAsia="zh-CN"/>
        </w:rPr>
        <w:t>五、保安岗位服务内容</w:t>
      </w:r>
    </w:p>
    <w:p w14:paraId="33B61695">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1、普通保安人员</w:t>
      </w:r>
    </w:p>
    <w:p w14:paraId="05C5CB7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门卫守护、安全巡查、防火防盜巡逻、禁烟劝烟、就医及交通秩序维护（包括机动车、自行车、电动</w:t>
      </w:r>
      <w:r>
        <w:rPr>
          <w:rFonts w:hint="eastAsia" w:ascii="仿宋" w:hAnsi="仿宋" w:eastAsia="仿宋" w:cs="仿宋"/>
          <w:sz w:val="24"/>
          <w:highlight w:val="none"/>
          <w:lang w:val="en-US" w:eastAsia="zh-CN"/>
        </w:rPr>
        <w:t>自行车</w:t>
      </w:r>
      <w:r>
        <w:rPr>
          <w:rFonts w:hint="eastAsia" w:ascii="仿宋" w:hAnsi="仿宋" w:eastAsia="仿宋" w:cs="仿宋"/>
          <w:sz w:val="24"/>
          <w:highlight w:val="none"/>
        </w:rPr>
        <w:t>等的停放管理），保证院容院貌符合医院的要求。</w:t>
      </w:r>
    </w:p>
    <w:p w14:paraId="0A4E5AAC">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2、门急诊等巡逻保安人员</w:t>
      </w:r>
    </w:p>
    <w:p w14:paraId="2A3063C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（1）对进入</w:t>
      </w:r>
      <w:r>
        <w:rPr>
          <w:rFonts w:hint="eastAsia" w:ascii="仿宋" w:hAnsi="仿宋" w:eastAsia="仿宋" w:cs="仿宋"/>
          <w:sz w:val="24"/>
          <w:highlight w:val="none"/>
          <w:lang w:val="en-US" w:eastAsia="zh-CN"/>
        </w:rPr>
        <w:t>医院</w:t>
      </w:r>
      <w:r>
        <w:rPr>
          <w:rFonts w:hint="eastAsia" w:ascii="仿宋" w:hAnsi="仿宋" w:eastAsia="仿宋" w:cs="仿宋"/>
          <w:sz w:val="24"/>
          <w:highlight w:val="none"/>
        </w:rPr>
        <w:t>区域散发传单、小卡片人员进行劝阻和驱赶，让其离开</w:t>
      </w:r>
      <w:r>
        <w:rPr>
          <w:rFonts w:hint="eastAsia" w:ascii="仿宋" w:hAnsi="仿宋" w:eastAsia="仿宋" w:cs="仿宋"/>
          <w:sz w:val="24"/>
          <w:highlight w:val="none"/>
          <w:lang w:val="en-US" w:eastAsia="zh-CN"/>
        </w:rPr>
        <w:t>院</w:t>
      </w:r>
      <w:r>
        <w:rPr>
          <w:rFonts w:hint="eastAsia" w:ascii="仿宋" w:hAnsi="仿宋" w:eastAsia="仿宋" w:cs="仿宋"/>
          <w:sz w:val="24"/>
          <w:highlight w:val="none"/>
        </w:rPr>
        <w:t>区，并销毁其散发的资料。</w:t>
      </w:r>
    </w:p>
    <w:p w14:paraId="7BC6343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（2）维护就医秩序，尤其在高峰期要加强巡查，提醒患者小心财物；发生争吵尤其是发生医患纠纷，应及时上前劝阻，保护好医护人员不受伤害。</w:t>
      </w:r>
    </w:p>
    <w:p w14:paraId="50E589D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（3）尽可能的为医护人员和来院就诊的人员提供帮助，面对问询礼貌回答，对不清楚的问题可引导至护士站提供帮助。</w:t>
      </w:r>
    </w:p>
    <w:p w14:paraId="31234DD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（4）异常天气来临前，及时关闭相关的门、窗；夜间，关闭多余的照明及空调设备。加强对重点部位的巡逻，查看各科室的门、窗是否完好、关闭，发现异常情况及时汇报。</w:t>
      </w:r>
    </w:p>
    <w:p w14:paraId="600B1BF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（5）按规定进行巡逻签到。</w:t>
      </w:r>
    </w:p>
    <w:p w14:paraId="23D5904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（6）熟悉消防设施的位置和火警的处置方法，定时检查停车区的消防设备设施（包括防火门、门禁、消防指示灯等），发现异常及时汇报、处理；</w:t>
      </w:r>
    </w:p>
    <w:p w14:paraId="07ABC14E">
      <w:pPr>
        <w:numPr>
          <w:ilvl w:val="0"/>
          <w:numId w:val="0"/>
        </w:num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（7)协助医院处理院内突发事件。</w:t>
      </w:r>
    </w:p>
    <w:p w14:paraId="7B0A1EFF">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3、停车区管理保安人员</w:t>
      </w:r>
    </w:p>
    <w:p w14:paraId="172262AD">
      <w:pPr>
        <w:pStyle w:val="26"/>
        <w:ind w:left="0" w:leftChars="0" w:firstLine="480" w:firstLineChars="200"/>
        <w:rPr>
          <w:rFonts w:hint="eastAsia" w:ascii="仿宋" w:hAnsi="仿宋" w:eastAsia="仿宋" w:cs="仿宋"/>
          <w:sz w:val="24"/>
          <w:highlight w:val="none"/>
        </w:rPr>
      </w:pPr>
      <w:r>
        <w:rPr>
          <w:rFonts w:hint="eastAsia" w:ascii="仿宋" w:hAnsi="仿宋" w:eastAsia="仿宋" w:cs="仿宋"/>
          <w:sz w:val="24"/>
          <w:highlight w:val="none"/>
        </w:rPr>
        <w:t>加强对停车区的安全守卫和巡视工作，保证停车区域行驶畅通，</w:t>
      </w:r>
      <w:r>
        <w:rPr>
          <w:rFonts w:hint="eastAsia" w:ascii="仿宋" w:hAnsi="仿宋" w:eastAsia="仿宋" w:cs="仿宋"/>
          <w:sz w:val="24"/>
          <w:highlight w:val="none"/>
          <w:lang w:val="en-US" w:eastAsia="zh-CN"/>
        </w:rPr>
        <w:t>规范操作机械式停车设备，</w:t>
      </w:r>
      <w:r>
        <w:rPr>
          <w:rFonts w:hint="eastAsia" w:ascii="仿宋" w:hAnsi="仿宋" w:eastAsia="仿宋" w:cs="仿宋"/>
          <w:sz w:val="24"/>
          <w:highlight w:val="none"/>
        </w:rPr>
        <w:t>未经</w:t>
      </w:r>
      <w:r>
        <w:rPr>
          <w:rFonts w:hint="eastAsia" w:ascii="仿宋" w:hAnsi="仿宋" w:eastAsia="仿宋" w:cs="仿宋"/>
          <w:sz w:val="24"/>
          <w:highlight w:val="none"/>
          <w:lang w:val="en-US" w:eastAsia="zh-CN"/>
        </w:rPr>
        <w:t>驻点经理、</w:t>
      </w:r>
      <w:r>
        <w:rPr>
          <w:rFonts w:hint="eastAsia" w:ascii="仿宋" w:hAnsi="仿宋" w:eastAsia="仿宋" w:cs="仿宋"/>
          <w:sz w:val="24"/>
          <w:highlight w:val="none"/>
        </w:rPr>
        <w:t>队长许可不得自行离开停车区；</w:t>
      </w:r>
      <w:r>
        <w:rPr>
          <w:rFonts w:hint="eastAsia" w:ascii="仿宋" w:hAnsi="仿宋" w:eastAsia="仿宋" w:cs="仿宋"/>
          <w:sz w:val="24"/>
          <w:highlight w:val="none"/>
          <w:lang w:val="en-US" w:eastAsia="zh-CN"/>
        </w:rPr>
        <w:t>按相关标准</w:t>
      </w:r>
      <w:r>
        <w:rPr>
          <w:rFonts w:hint="eastAsia" w:ascii="仿宋" w:hAnsi="仿宋" w:eastAsia="仿宋" w:cs="仿宋"/>
          <w:sz w:val="24"/>
          <w:highlight w:val="none"/>
        </w:rPr>
        <w:t>收取停车费用。</w:t>
      </w:r>
    </w:p>
    <w:p w14:paraId="70765522">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4、</w:t>
      </w:r>
      <w:r>
        <w:rPr>
          <w:rFonts w:hint="eastAsia" w:ascii="仿宋" w:hAnsi="仿宋" w:eastAsia="仿宋" w:cs="仿宋"/>
          <w:b/>
          <w:bCs/>
          <w:sz w:val="24"/>
          <w:highlight w:val="none"/>
          <w:lang w:val="en-US" w:eastAsia="zh-CN"/>
        </w:rPr>
        <w:t>处突</w:t>
      </w:r>
      <w:r>
        <w:rPr>
          <w:rFonts w:hint="eastAsia" w:ascii="仿宋" w:hAnsi="仿宋" w:eastAsia="仿宋" w:cs="仿宋"/>
          <w:b/>
          <w:bCs/>
          <w:sz w:val="24"/>
          <w:highlight w:val="none"/>
        </w:rPr>
        <w:t>保安人员</w:t>
      </w:r>
    </w:p>
    <w:p w14:paraId="253F4BE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（1）武装防控，维持医院正常医疗秩序，负责院内反恐处突工作，保障医护人员和就医患者的安全，清理“医托”、协助公安机关打击“医闹”、暴力伤医等不法行为。</w:t>
      </w:r>
    </w:p>
    <w:p w14:paraId="775DC63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）协助医院警务室及辖区派出所加强治安防控，保障医院周边的治安环境。</w:t>
      </w:r>
    </w:p>
    <w:p w14:paraId="1452D60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）履行微型消防站工作职责，加强消防隐患及安全隐患排查等。</w:t>
      </w:r>
    </w:p>
    <w:p w14:paraId="1C20BE2B">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5、微型消防站</w:t>
      </w:r>
    </w:p>
    <w:p w14:paraId="3AD3920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（1）根据火灾报告、救援求助，及时赶赴现场实施火灾扑救和应急救援。</w:t>
      </w:r>
    </w:p>
    <w:p w14:paraId="698D713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（2）熟悉医院情况，根据医院灭火救援预案，定期开展灭火救援演练。</w:t>
      </w:r>
    </w:p>
    <w:p w14:paraId="0294A3D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（3）开展院内防火巡查、日常训练和消防宣传教育，普及消防安全知识。</w:t>
      </w:r>
    </w:p>
    <w:p w14:paraId="2AEC43B7">
      <w:pPr>
        <w:spacing w:line="440" w:lineRule="exact"/>
        <w:ind w:firstLine="480" w:firstLineChars="200"/>
        <w:rPr>
          <w:rFonts w:hint="eastAsia" w:ascii="仿宋" w:hAnsi="仿宋" w:eastAsia="仿宋" w:cs="仿宋"/>
          <w:highlight w:val="none"/>
          <w:lang w:val="en-US" w:eastAsia="zh-CN"/>
        </w:rPr>
      </w:pPr>
      <w:r>
        <w:rPr>
          <w:rFonts w:hint="eastAsia" w:ascii="仿宋" w:hAnsi="仿宋" w:eastAsia="仿宋" w:cs="仿宋"/>
          <w:sz w:val="24"/>
          <w:highlight w:val="none"/>
        </w:rPr>
        <w:t>（4）落实消防安全标准化管理工作。</w:t>
      </w:r>
    </w:p>
    <w:p w14:paraId="47E64721">
      <w:pPr>
        <w:numPr>
          <w:ilvl w:val="0"/>
          <w:numId w:val="0"/>
        </w:numPr>
        <w:spacing w:line="440" w:lineRule="exact"/>
        <w:jc w:val="lef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六、保安岗位配置</w:t>
      </w:r>
    </w:p>
    <w:tbl>
      <w:tblPr>
        <w:tblStyle w:val="64"/>
        <w:tblpPr w:leftFromText="180" w:rightFromText="180" w:vertAnchor="text" w:tblpX="108" w:tblpY="20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
        <w:gridCol w:w="492"/>
        <w:gridCol w:w="2732"/>
        <w:gridCol w:w="929"/>
        <w:gridCol w:w="723"/>
        <w:gridCol w:w="665"/>
        <w:gridCol w:w="2413"/>
      </w:tblGrid>
      <w:tr w14:paraId="3A67F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52" w:type="dxa"/>
            <w:noWrap w:val="0"/>
            <w:vAlign w:val="center"/>
          </w:tcPr>
          <w:p w14:paraId="1CF01F98">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序号</w:t>
            </w:r>
          </w:p>
        </w:tc>
        <w:tc>
          <w:tcPr>
            <w:tcW w:w="498" w:type="dxa"/>
            <w:noWrap w:val="0"/>
            <w:vAlign w:val="center"/>
          </w:tcPr>
          <w:p w14:paraId="66B5FAA2">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区域</w:t>
            </w:r>
          </w:p>
        </w:tc>
        <w:tc>
          <w:tcPr>
            <w:tcW w:w="2905" w:type="dxa"/>
            <w:noWrap w:val="0"/>
            <w:vAlign w:val="center"/>
          </w:tcPr>
          <w:p w14:paraId="03C6AD3F">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岗位及工作内容</w:t>
            </w:r>
          </w:p>
          <w:p w14:paraId="69AECBDC">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（包括但不限于）</w:t>
            </w:r>
          </w:p>
        </w:tc>
        <w:tc>
          <w:tcPr>
            <w:tcW w:w="975" w:type="dxa"/>
            <w:noWrap w:val="0"/>
            <w:vAlign w:val="center"/>
          </w:tcPr>
          <w:p w14:paraId="755A96DC">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工作</w:t>
            </w:r>
          </w:p>
          <w:p w14:paraId="5758E4BD">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周期</w:t>
            </w:r>
          </w:p>
        </w:tc>
        <w:tc>
          <w:tcPr>
            <w:tcW w:w="750" w:type="dxa"/>
            <w:noWrap w:val="0"/>
            <w:vAlign w:val="center"/>
          </w:tcPr>
          <w:p w14:paraId="3D909045">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岗位数</w:t>
            </w:r>
          </w:p>
        </w:tc>
        <w:tc>
          <w:tcPr>
            <w:tcW w:w="687" w:type="dxa"/>
            <w:noWrap w:val="0"/>
            <w:vAlign w:val="center"/>
          </w:tcPr>
          <w:p w14:paraId="4BA5E699">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岗位职级</w:t>
            </w:r>
          </w:p>
        </w:tc>
        <w:tc>
          <w:tcPr>
            <w:tcW w:w="2575" w:type="dxa"/>
            <w:noWrap w:val="0"/>
            <w:vAlign w:val="center"/>
          </w:tcPr>
          <w:p w14:paraId="07CFAE25">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备注</w:t>
            </w:r>
          </w:p>
        </w:tc>
      </w:tr>
      <w:tr w14:paraId="4953E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52" w:type="dxa"/>
            <w:noWrap w:val="0"/>
            <w:vAlign w:val="center"/>
          </w:tcPr>
          <w:p w14:paraId="220EFD5D">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1</w:t>
            </w:r>
          </w:p>
        </w:tc>
        <w:tc>
          <w:tcPr>
            <w:tcW w:w="498" w:type="dxa"/>
            <w:vMerge w:val="restart"/>
            <w:noWrap w:val="0"/>
            <w:vAlign w:val="center"/>
          </w:tcPr>
          <w:p w14:paraId="2E7513BF">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东</w:t>
            </w:r>
          </w:p>
          <w:p w14:paraId="791A3143">
            <w:pPr>
              <w:jc w:val="center"/>
              <w:rPr>
                <w:rFonts w:hint="eastAsia" w:ascii="仿宋" w:hAnsi="仿宋" w:eastAsia="仿宋" w:cs="仿宋"/>
                <w:highlight w:val="none"/>
                <w:vertAlign w:val="baseline"/>
                <w:lang w:eastAsia="zh-CN"/>
              </w:rPr>
            </w:pPr>
          </w:p>
          <w:p w14:paraId="4A222B17">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区</w:t>
            </w:r>
          </w:p>
        </w:tc>
        <w:tc>
          <w:tcPr>
            <w:tcW w:w="2905" w:type="dxa"/>
            <w:noWrap w:val="0"/>
            <w:vAlign w:val="center"/>
          </w:tcPr>
          <w:p w14:paraId="0D563F76">
            <w:pPr>
              <w:jc w:val="left"/>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门卫执勤、车辆引导、秩序维护、巡逻</w:t>
            </w:r>
          </w:p>
        </w:tc>
        <w:tc>
          <w:tcPr>
            <w:tcW w:w="975" w:type="dxa"/>
            <w:noWrap w:val="0"/>
            <w:vAlign w:val="center"/>
          </w:tcPr>
          <w:p w14:paraId="323AE75A">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24小时</w:t>
            </w:r>
          </w:p>
        </w:tc>
        <w:tc>
          <w:tcPr>
            <w:tcW w:w="750" w:type="dxa"/>
            <w:noWrap w:val="0"/>
            <w:vAlign w:val="center"/>
          </w:tcPr>
          <w:p w14:paraId="1028E2A0">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1</w:t>
            </w:r>
          </w:p>
        </w:tc>
        <w:tc>
          <w:tcPr>
            <w:tcW w:w="687" w:type="dxa"/>
            <w:noWrap w:val="0"/>
            <w:vAlign w:val="center"/>
          </w:tcPr>
          <w:p w14:paraId="0FD71642">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C</w:t>
            </w:r>
          </w:p>
        </w:tc>
        <w:tc>
          <w:tcPr>
            <w:tcW w:w="2575" w:type="dxa"/>
            <w:noWrap w:val="0"/>
            <w:vAlign w:val="center"/>
          </w:tcPr>
          <w:p w14:paraId="1966AF3B">
            <w:pPr>
              <w:jc w:val="center"/>
              <w:rPr>
                <w:rFonts w:hint="eastAsia" w:ascii="仿宋" w:hAnsi="仿宋" w:eastAsia="仿宋" w:cs="仿宋"/>
                <w:highlight w:val="none"/>
                <w:vertAlign w:val="baseline"/>
                <w:lang w:eastAsia="zh-CN"/>
              </w:rPr>
            </w:pPr>
          </w:p>
        </w:tc>
      </w:tr>
      <w:tr w14:paraId="6BAEB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52" w:type="dxa"/>
            <w:noWrap w:val="0"/>
            <w:vAlign w:val="center"/>
          </w:tcPr>
          <w:p w14:paraId="6C370119">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2</w:t>
            </w:r>
          </w:p>
        </w:tc>
        <w:tc>
          <w:tcPr>
            <w:tcW w:w="498" w:type="dxa"/>
            <w:vMerge w:val="continue"/>
            <w:noWrap w:val="0"/>
            <w:vAlign w:val="center"/>
          </w:tcPr>
          <w:p w14:paraId="561B930C">
            <w:pPr>
              <w:jc w:val="center"/>
              <w:rPr>
                <w:rFonts w:hint="eastAsia" w:ascii="仿宋" w:hAnsi="仿宋" w:eastAsia="仿宋" w:cs="仿宋"/>
                <w:highlight w:val="none"/>
                <w:vertAlign w:val="baseline"/>
                <w:lang w:eastAsia="zh-CN"/>
              </w:rPr>
            </w:pPr>
          </w:p>
        </w:tc>
        <w:tc>
          <w:tcPr>
            <w:tcW w:w="2905" w:type="dxa"/>
            <w:noWrap w:val="0"/>
            <w:vAlign w:val="center"/>
          </w:tcPr>
          <w:p w14:paraId="23DEF5BB">
            <w:pPr>
              <w:jc w:val="left"/>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行政楼大厅执勤兼报刊收发、巡逻</w:t>
            </w:r>
          </w:p>
        </w:tc>
        <w:tc>
          <w:tcPr>
            <w:tcW w:w="975" w:type="dxa"/>
            <w:noWrap w:val="0"/>
            <w:vAlign w:val="center"/>
          </w:tcPr>
          <w:p w14:paraId="130C36E3">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日 班</w:t>
            </w:r>
          </w:p>
        </w:tc>
        <w:tc>
          <w:tcPr>
            <w:tcW w:w="750" w:type="dxa"/>
            <w:noWrap w:val="0"/>
            <w:vAlign w:val="center"/>
          </w:tcPr>
          <w:p w14:paraId="04449065">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1</w:t>
            </w:r>
          </w:p>
        </w:tc>
        <w:tc>
          <w:tcPr>
            <w:tcW w:w="687" w:type="dxa"/>
            <w:noWrap w:val="0"/>
            <w:vAlign w:val="center"/>
          </w:tcPr>
          <w:p w14:paraId="1ABDF500">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C</w:t>
            </w:r>
          </w:p>
        </w:tc>
        <w:tc>
          <w:tcPr>
            <w:tcW w:w="2575" w:type="dxa"/>
            <w:noWrap w:val="0"/>
            <w:vAlign w:val="center"/>
          </w:tcPr>
          <w:p w14:paraId="438CFE7C">
            <w:pPr>
              <w:jc w:val="center"/>
              <w:rPr>
                <w:rFonts w:hint="eastAsia" w:ascii="仿宋" w:hAnsi="仿宋" w:eastAsia="仿宋" w:cs="仿宋"/>
                <w:highlight w:val="none"/>
                <w:vertAlign w:val="baseline"/>
                <w:lang w:eastAsia="zh-CN"/>
              </w:rPr>
            </w:pPr>
          </w:p>
        </w:tc>
      </w:tr>
      <w:tr w14:paraId="3DC37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52" w:type="dxa"/>
            <w:noWrap w:val="0"/>
            <w:vAlign w:val="top"/>
          </w:tcPr>
          <w:p w14:paraId="458C74C0">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3</w:t>
            </w:r>
          </w:p>
        </w:tc>
        <w:tc>
          <w:tcPr>
            <w:tcW w:w="498" w:type="dxa"/>
            <w:vMerge w:val="restart"/>
            <w:noWrap w:val="0"/>
            <w:vAlign w:val="center"/>
          </w:tcPr>
          <w:p w14:paraId="46B53691">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中</w:t>
            </w:r>
          </w:p>
          <w:p w14:paraId="4456453E">
            <w:pPr>
              <w:jc w:val="center"/>
              <w:rPr>
                <w:rFonts w:hint="eastAsia" w:ascii="仿宋" w:hAnsi="仿宋" w:eastAsia="仿宋" w:cs="仿宋"/>
                <w:highlight w:val="none"/>
                <w:vertAlign w:val="baseline"/>
                <w:lang w:eastAsia="zh-CN"/>
              </w:rPr>
            </w:pPr>
          </w:p>
          <w:p w14:paraId="1882B7CF">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区</w:t>
            </w:r>
          </w:p>
        </w:tc>
        <w:tc>
          <w:tcPr>
            <w:tcW w:w="2905" w:type="dxa"/>
            <w:noWrap w:val="0"/>
            <w:vAlign w:val="center"/>
          </w:tcPr>
          <w:p w14:paraId="721E3F16">
            <w:pPr>
              <w:jc w:val="left"/>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3#/4#号门卫值勤、车辆引导、秩序维护、夜间5#楼巡逻</w:t>
            </w:r>
          </w:p>
        </w:tc>
        <w:tc>
          <w:tcPr>
            <w:tcW w:w="975" w:type="dxa"/>
            <w:noWrap w:val="0"/>
            <w:vAlign w:val="center"/>
          </w:tcPr>
          <w:p w14:paraId="2F53363F">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24小时</w:t>
            </w:r>
          </w:p>
        </w:tc>
        <w:tc>
          <w:tcPr>
            <w:tcW w:w="750" w:type="dxa"/>
            <w:noWrap w:val="0"/>
            <w:vAlign w:val="center"/>
          </w:tcPr>
          <w:p w14:paraId="75FBF047">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1</w:t>
            </w:r>
          </w:p>
        </w:tc>
        <w:tc>
          <w:tcPr>
            <w:tcW w:w="687" w:type="dxa"/>
            <w:noWrap w:val="0"/>
            <w:vAlign w:val="center"/>
          </w:tcPr>
          <w:p w14:paraId="63B61175">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C</w:t>
            </w:r>
          </w:p>
        </w:tc>
        <w:tc>
          <w:tcPr>
            <w:tcW w:w="2575" w:type="dxa"/>
            <w:noWrap w:val="0"/>
            <w:vAlign w:val="top"/>
          </w:tcPr>
          <w:p w14:paraId="4EC158E0">
            <w:pPr>
              <w:jc w:val="left"/>
              <w:rPr>
                <w:rFonts w:hint="eastAsia" w:ascii="仿宋" w:hAnsi="仿宋" w:eastAsia="仿宋" w:cs="仿宋"/>
                <w:highlight w:val="none"/>
                <w:vertAlign w:val="baseline"/>
                <w:lang w:eastAsia="zh-CN"/>
              </w:rPr>
            </w:pPr>
          </w:p>
        </w:tc>
      </w:tr>
      <w:tr w14:paraId="5E8A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52" w:type="dxa"/>
            <w:noWrap w:val="0"/>
            <w:vAlign w:val="center"/>
          </w:tcPr>
          <w:p w14:paraId="101C432B">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4</w:t>
            </w:r>
          </w:p>
        </w:tc>
        <w:tc>
          <w:tcPr>
            <w:tcW w:w="498" w:type="dxa"/>
            <w:vMerge w:val="continue"/>
            <w:noWrap w:val="0"/>
            <w:vAlign w:val="top"/>
          </w:tcPr>
          <w:p w14:paraId="56C267C0">
            <w:pPr>
              <w:jc w:val="center"/>
              <w:rPr>
                <w:rFonts w:hint="eastAsia" w:ascii="仿宋" w:hAnsi="仿宋" w:eastAsia="仿宋" w:cs="仿宋"/>
                <w:highlight w:val="none"/>
                <w:vertAlign w:val="baseline"/>
                <w:lang w:eastAsia="zh-CN"/>
              </w:rPr>
            </w:pPr>
          </w:p>
        </w:tc>
        <w:tc>
          <w:tcPr>
            <w:tcW w:w="2905" w:type="dxa"/>
            <w:noWrap w:val="0"/>
            <w:vAlign w:val="center"/>
          </w:tcPr>
          <w:p w14:paraId="5096D381">
            <w:pPr>
              <w:jc w:val="left"/>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4#楼门卫值勤、主入口车辆管理、秩序维护</w:t>
            </w:r>
          </w:p>
        </w:tc>
        <w:tc>
          <w:tcPr>
            <w:tcW w:w="975" w:type="dxa"/>
            <w:noWrap w:val="0"/>
            <w:vAlign w:val="center"/>
          </w:tcPr>
          <w:p w14:paraId="5D928790">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24小时</w:t>
            </w:r>
          </w:p>
        </w:tc>
        <w:tc>
          <w:tcPr>
            <w:tcW w:w="750" w:type="dxa"/>
            <w:noWrap w:val="0"/>
            <w:vAlign w:val="center"/>
          </w:tcPr>
          <w:p w14:paraId="47AE6805">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1</w:t>
            </w:r>
          </w:p>
        </w:tc>
        <w:tc>
          <w:tcPr>
            <w:tcW w:w="687" w:type="dxa"/>
            <w:noWrap w:val="0"/>
            <w:vAlign w:val="center"/>
          </w:tcPr>
          <w:p w14:paraId="2EF730AE">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C</w:t>
            </w:r>
          </w:p>
        </w:tc>
        <w:tc>
          <w:tcPr>
            <w:tcW w:w="2575" w:type="dxa"/>
            <w:noWrap w:val="0"/>
            <w:vAlign w:val="center"/>
          </w:tcPr>
          <w:p w14:paraId="48EE9692">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根据主入口使用后确定设置</w:t>
            </w:r>
          </w:p>
        </w:tc>
      </w:tr>
      <w:tr w14:paraId="0C2A4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52" w:type="dxa"/>
            <w:noWrap w:val="0"/>
            <w:vAlign w:val="center"/>
          </w:tcPr>
          <w:p w14:paraId="7F8E1838">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5</w:t>
            </w:r>
          </w:p>
        </w:tc>
        <w:tc>
          <w:tcPr>
            <w:tcW w:w="498" w:type="dxa"/>
            <w:vMerge w:val="continue"/>
            <w:noWrap w:val="0"/>
            <w:vAlign w:val="top"/>
          </w:tcPr>
          <w:p w14:paraId="45371B09">
            <w:pPr>
              <w:jc w:val="center"/>
              <w:rPr>
                <w:rFonts w:hint="eastAsia" w:ascii="仿宋" w:hAnsi="仿宋" w:eastAsia="仿宋" w:cs="仿宋"/>
                <w:highlight w:val="none"/>
                <w:vertAlign w:val="baseline"/>
                <w:lang w:eastAsia="zh-CN"/>
              </w:rPr>
            </w:pPr>
          </w:p>
        </w:tc>
        <w:tc>
          <w:tcPr>
            <w:tcW w:w="2905" w:type="dxa"/>
            <w:noWrap w:val="0"/>
            <w:vAlign w:val="center"/>
          </w:tcPr>
          <w:p w14:paraId="428C64E8">
            <w:pPr>
              <w:jc w:val="left"/>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5#楼执勤、维护秩序</w:t>
            </w:r>
          </w:p>
        </w:tc>
        <w:tc>
          <w:tcPr>
            <w:tcW w:w="975" w:type="dxa"/>
            <w:noWrap w:val="0"/>
            <w:vAlign w:val="center"/>
          </w:tcPr>
          <w:p w14:paraId="2A05428E">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日</w:t>
            </w:r>
            <w:r>
              <w:rPr>
                <w:rFonts w:hint="eastAsia" w:ascii="仿宋" w:hAnsi="仿宋" w:eastAsia="仿宋" w:cs="仿宋"/>
                <w:highlight w:val="none"/>
                <w:vertAlign w:val="baseline"/>
                <w:lang w:val="en-US" w:eastAsia="zh-CN"/>
              </w:rPr>
              <w:t xml:space="preserve"> </w:t>
            </w:r>
            <w:r>
              <w:rPr>
                <w:rFonts w:hint="eastAsia" w:ascii="仿宋" w:hAnsi="仿宋" w:eastAsia="仿宋" w:cs="仿宋"/>
                <w:highlight w:val="none"/>
                <w:vertAlign w:val="baseline"/>
                <w:lang w:eastAsia="zh-CN"/>
              </w:rPr>
              <w:t>班</w:t>
            </w:r>
          </w:p>
        </w:tc>
        <w:tc>
          <w:tcPr>
            <w:tcW w:w="750" w:type="dxa"/>
            <w:noWrap w:val="0"/>
            <w:vAlign w:val="center"/>
          </w:tcPr>
          <w:p w14:paraId="033FB237">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1</w:t>
            </w:r>
          </w:p>
        </w:tc>
        <w:tc>
          <w:tcPr>
            <w:tcW w:w="687" w:type="dxa"/>
            <w:noWrap w:val="0"/>
            <w:vAlign w:val="center"/>
          </w:tcPr>
          <w:p w14:paraId="4CEF982B">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C</w:t>
            </w:r>
          </w:p>
        </w:tc>
        <w:tc>
          <w:tcPr>
            <w:tcW w:w="2575" w:type="dxa"/>
            <w:noWrap w:val="0"/>
            <w:vAlign w:val="top"/>
          </w:tcPr>
          <w:p w14:paraId="7555C7B8">
            <w:pPr>
              <w:jc w:val="left"/>
              <w:rPr>
                <w:rFonts w:hint="eastAsia" w:ascii="仿宋" w:hAnsi="仿宋" w:eastAsia="仿宋" w:cs="仿宋"/>
                <w:highlight w:val="none"/>
                <w:vertAlign w:val="baseline"/>
                <w:lang w:eastAsia="zh-CN"/>
              </w:rPr>
            </w:pPr>
          </w:p>
        </w:tc>
      </w:tr>
      <w:tr w14:paraId="103E5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52" w:type="dxa"/>
            <w:noWrap w:val="0"/>
            <w:vAlign w:val="center"/>
          </w:tcPr>
          <w:p w14:paraId="12FF8A1E">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6</w:t>
            </w:r>
          </w:p>
        </w:tc>
        <w:tc>
          <w:tcPr>
            <w:tcW w:w="498" w:type="dxa"/>
            <w:vMerge w:val="continue"/>
            <w:noWrap w:val="0"/>
            <w:vAlign w:val="top"/>
          </w:tcPr>
          <w:p w14:paraId="2DFD73D6">
            <w:pPr>
              <w:jc w:val="center"/>
              <w:rPr>
                <w:rFonts w:hint="eastAsia" w:ascii="仿宋" w:hAnsi="仿宋" w:eastAsia="仿宋" w:cs="仿宋"/>
                <w:highlight w:val="none"/>
                <w:vertAlign w:val="baseline"/>
                <w:lang w:eastAsia="zh-CN"/>
              </w:rPr>
            </w:pPr>
          </w:p>
        </w:tc>
        <w:tc>
          <w:tcPr>
            <w:tcW w:w="2905" w:type="dxa"/>
            <w:noWrap w:val="0"/>
            <w:vAlign w:val="center"/>
          </w:tcPr>
          <w:p w14:paraId="12B6BB1B">
            <w:pPr>
              <w:jc w:val="left"/>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4#楼急诊区执勤、秩序维护</w:t>
            </w:r>
          </w:p>
        </w:tc>
        <w:tc>
          <w:tcPr>
            <w:tcW w:w="975" w:type="dxa"/>
            <w:noWrap w:val="0"/>
            <w:vAlign w:val="center"/>
          </w:tcPr>
          <w:p w14:paraId="0FDC2C51">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晚 班</w:t>
            </w:r>
          </w:p>
        </w:tc>
        <w:tc>
          <w:tcPr>
            <w:tcW w:w="750" w:type="dxa"/>
            <w:noWrap w:val="0"/>
            <w:vAlign w:val="center"/>
          </w:tcPr>
          <w:p w14:paraId="2CE9B2BE">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1</w:t>
            </w:r>
          </w:p>
        </w:tc>
        <w:tc>
          <w:tcPr>
            <w:tcW w:w="687" w:type="dxa"/>
            <w:noWrap w:val="0"/>
            <w:vAlign w:val="center"/>
          </w:tcPr>
          <w:p w14:paraId="4AB29F22">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C</w:t>
            </w:r>
          </w:p>
        </w:tc>
        <w:tc>
          <w:tcPr>
            <w:tcW w:w="2575" w:type="dxa"/>
            <w:noWrap w:val="0"/>
            <w:vAlign w:val="top"/>
          </w:tcPr>
          <w:p w14:paraId="252B38E2">
            <w:pPr>
              <w:jc w:val="left"/>
              <w:rPr>
                <w:rFonts w:hint="eastAsia" w:ascii="仿宋" w:hAnsi="仿宋" w:eastAsia="仿宋" w:cs="仿宋"/>
                <w:highlight w:val="none"/>
                <w:vertAlign w:val="baseline"/>
                <w:lang w:eastAsia="zh-CN"/>
              </w:rPr>
            </w:pPr>
          </w:p>
        </w:tc>
      </w:tr>
      <w:tr w14:paraId="5A560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52" w:type="dxa"/>
            <w:noWrap w:val="0"/>
            <w:vAlign w:val="top"/>
          </w:tcPr>
          <w:p w14:paraId="78403794">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7</w:t>
            </w:r>
          </w:p>
        </w:tc>
        <w:tc>
          <w:tcPr>
            <w:tcW w:w="498" w:type="dxa"/>
            <w:vMerge w:val="restart"/>
            <w:noWrap w:val="0"/>
            <w:vAlign w:val="center"/>
          </w:tcPr>
          <w:p w14:paraId="780A5DA2">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西</w:t>
            </w:r>
          </w:p>
          <w:p w14:paraId="2C914B03">
            <w:pPr>
              <w:jc w:val="center"/>
              <w:rPr>
                <w:rFonts w:hint="eastAsia" w:ascii="仿宋" w:hAnsi="仿宋" w:eastAsia="仿宋" w:cs="仿宋"/>
                <w:highlight w:val="none"/>
                <w:vertAlign w:val="baseline"/>
                <w:lang w:eastAsia="zh-CN"/>
              </w:rPr>
            </w:pPr>
          </w:p>
          <w:p w14:paraId="19CA3AF9">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区</w:t>
            </w:r>
          </w:p>
        </w:tc>
        <w:tc>
          <w:tcPr>
            <w:tcW w:w="2905" w:type="dxa"/>
            <w:noWrap w:val="0"/>
            <w:vAlign w:val="center"/>
          </w:tcPr>
          <w:p w14:paraId="5CC7680E">
            <w:pPr>
              <w:jc w:val="left"/>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6#楼门诊区域执勤、秩序维护</w:t>
            </w:r>
          </w:p>
        </w:tc>
        <w:tc>
          <w:tcPr>
            <w:tcW w:w="975" w:type="dxa"/>
            <w:noWrap w:val="0"/>
            <w:vAlign w:val="center"/>
          </w:tcPr>
          <w:p w14:paraId="4A92C831">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日</w:t>
            </w:r>
            <w:r>
              <w:rPr>
                <w:rFonts w:hint="eastAsia" w:ascii="仿宋" w:hAnsi="仿宋" w:eastAsia="仿宋" w:cs="仿宋"/>
                <w:highlight w:val="none"/>
                <w:vertAlign w:val="baseline"/>
                <w:lang w:val="en-US" w:eastAsia="zh-CN"/>
              </w:rPr>
              <w:t xml:space="preserve"> </w:t>
            </w:r>
            <w:r>
              <w:rPr>
                <w:rFonts w:hint="eastAsia" w:ascii="仿宋" w:hAnsi="仿宋" w:eastAsia="仿宋" w:cs="仿宋"/>
                <w:highlight w:val="none"/>
                <w:vertAlign w:val="baseline"/>
                <w:lang w:eastAsia="zh-CN"/>
              </w:rPr>
              <w:t>班</w:t>
            </w:r>
          </w:p>
        </w:tc>
        <w:tc>
          <w:tcPr>
            <w:tcW w:w="750" w:type="dxa"/>
            <w:noWrap w:val="0"/>
            <w:vAlign w:val="center"/>
          </w:tcPr>
          <w:p w14:paraId="376D92B5">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4</w:t>
            </w:r>
          </w:p>
        </w:tc>
        <w:tc>
          <w:tcPr>
            <w:tcW w:w="687" w:type="dxa"/>
            <w:noWrap w:val="0"/>
            <w:vAlign w:val="center"/>
          </w:tcPr>
          <w:p w14:paraId="2E95251B">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C</w:t>
            </w:r>
          </w:p>
        </w:tc>
        <w:tc>
          <w:tcPr>
            <w:tcW w:w="2575" w:type="dxa"/>
            <w:noWrap w:val="0"/>
            <w:vAlign w:val="top"/>
          </w:tcPr>
          <w:p w14:paraId="31B2208F">
            <w:pPr>
              <w:jc w:val="left"/>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eastAsia="zh-CN"/>
              </w:rPr>
              <w:t>门诊楼一层</w:t>
            </w:r>
            <w:r>
              <w:rPr>
                <w:rFonts w:hint="eastAsia" w:ascii="仿宋" w:hAnsi="仿宋" w:eastAsia="仿宋" w:cs="仿宋"/>
                <w:highlight w:val="none"/>
                <w:vertAlign w:val="baseline"/>
                <w:lang w:val="en-US" w:eastAsia="zh-CN"/>
              </w:rPr>
              <w:t>1人/二层1人/三层1人/四～五层1人</w:t>
            </w:r>
          </w:p>
        </w:tc>
      </w:tr>
      <w:tr w14:paraId="4DB33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52" w:type="dxa"/>
            <w:noWrap w:val="0"/>
            <w:vAlign w:val="center"/>
          </w:tcPr>
          <w:p w14:paraId="37A601CC">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8</w:t>
            </w:r>
          </w:p>
        </w:tc>
        <w:tc>
          <w:tcPr>
            <w:tcW w:w="498" w:type="dxa"/>
            <w:vMerge w:val="continue"/>
            <w:noWrap w:val="0"/>
            <w:vAlign w:val="center"/>
          </w:tcPr>
          <w:p w14:paraId="440A68A0">
            <w:pPr>
              <w:jc w:val="center"/>
              <w:rPr>
                <w:rFonts w:hint="eastAsia" w:ascii="仿宋" w:hAnsi="仿宋" w:eastAsia="仿宋" w:cs="仿宋"/>
                <w:highlight w:val="none"/>
                <w:vertAlign w:val="baseline"/>
                <w:lang w:eastAsia="zh-CN"/>
              </w:rPr>
            </w:pPr>
          </w:p>
        </w:tc>
        <w:tc>
          <w:tcPr>
            <w:tcW w:w="2905" w:type="dxa"/>
            <w:noWrap w:val="0"/>
            <w:vAlign w:val="center"/>
          </w:tcPr>
          <w:p w14:paraId="1BA40CAB">
            <w:pPr>
              <w:jc w:val="left"/>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越医博物馆、中医内科、名医馆、中医疗法中心</w:t>
            </w:r>
          </w:p>
        </w:tc>
        <w:tc>
          <w:tcPr>
            <w:tcW w:w="975" w:type="dxa"/>
            <w:noWrap w:val="0"/>
            <w:vAlign w:val="center"/>
          </w:tcPr>
          <w:p w14:paraId="3BF84482">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eastAsia="zh-CN"/>
              </w:rPr>
              <w:t>日</w:t>
            </w:r>
            <w:r>
              <w:rPr>
                <w:rFonts w:hint="eastAsia" w:ascii="仿宋" w:hAnsi="仿宋" w:eastAsia="仿宋" w:cs="仿宋"/>
                <w:highlight w:val="none"/>
                <w:vertAlign w:val="baseline"/>
                <w:lang w:val="en-US" w:eastAsia="zh-CN"/>
              </w:rPr>
              <w:t>/晚班</w:t>
            </w:r>
          </w:p>
        </w:tc>
        <w:tc>
          <w:tcPr>
            <w:tcW w:w="750" w:type="dxa"/>
            <w:noWrap w:val="0"/>
            <w:vAlign w:val="center"/>
          </w:tcPr>
          <w:p w14:paraId="59C90023">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1</w:t>
            </w:r>
          </w:p>
        </w:tc>
        <w:tc>
          <w:tcPr>
            <w:tcW w:w="687" w:type="dxa"/>
            <w:noWrap w:val="0"/>
            <w:vAlign w:val="center"/>
          </w:tcPr>
          <w:p w14:paraId="1AD27C71">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C</w:t>
            </w:r>
          </w:p>
        </w:tc>
        <w:tc>
          <w:tcPr>
            <w:tcW w:w="2575" w:type="dxa"/>
            <w:noWrap w:val="0"/>
            <w:vAlign w:val="top"/>
          </w:tcPr>
          <w:p w14:paraId="01DA88DE">
            <w:pPr>
              <w:jc w:val="left"/>
              <w:rPr>
                <w:rFonts w:hint="eastAsia" w:ascii="仿宋" w:hAnsi="仿宋" w:eastAsia="仿宋" w:cs="仿宋"/>
                <w:highlight w:val="none"/>
                <w:vertAlign w:val="baseline"/>
                <w:lang w:eastAsia="zh-CN"/>
              </w:rPr>
            </w:pPr>
          </w:p>
        </w:tc>
      </w:tr>
      <w:tr w14:paraId="43C1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52" w:type="dxa"/>
            <w:noWrap w:val="0"/>
            <w:vAlign w:val="center"/>
          </w:tcPr>
          <w:p w14:paraId="2F91264B">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9</w:t>
            </w:r>
          </w:p>
        </w:tc>
        <w:tc>
          <w:tcPr>
            <w:tcW w:w="498" w:type="dxa"/>
            <w:vMerge w:val="continue"/>
            <w:noWrap w:val="0"/>
            <w:vAlign w:val="top"/>
          </w:tcPr>
          <w:p w14:paraId="40C6B64C">
            <w:pPr>
              <w:jc w:val="center"/>
              <w:rPr>
                <w:rFonts w:hint="eastAsia" w:ascii="仿宋" w:hAnsi="仿宋" w:eastAsia="仿宋" w:cs="仿宋"/>
                <w:highlight w:val="none"/>
                <w:vertAlign w:val="baseline"/>
                <w:lang w:eastAsia="zh-CN"/>
              </w:rPr>
            </w:pPr>
          </w:p>
        </w:tc>
        <w:tc>
          <w:tcPr>
            <w:tcW w:w="2905" w:type="dxa"/>
            <w:noWrap w:val="0"/>
            <w:vAlign w:val="center"/>
          </w:tcPr>
          <w:p w14:paraId="0D313B06">
            <w:pPr>
              <w:jc w:val="left"/>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门诊入口安检</w:t>
            </w:r>
          </w:p>
        </w:tc>
        <w:tc>
          <w:tcPr>
            <w:tcW w:w="975" w:type="dxa"/>
            <w:noWrap w:val="0"/>
            <w:vAlign w:val="center"/>
          </w:tcPr>
          <w:p w14:paraId="6FD27FC1">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日</w:t>
            </w:r>
            <w:r>
              <w:rPr>
                <w:rFonts w:hint="eastAsia" w:ascii="仿宋" w:hAnsi="仿宋" w:eastAsia="仿宋" w:cs="仿宋"/>
                <w:highlight w:val="none"/>
                <w:vertAlign w:val="baseline"/>
                <w:lang w:val="en-US" w:eastAsia="zh-CN"/>
              </w:rPr>
              <w:t xml:space="preserve"> </w:t>
            </w:r>
            <w:r>
              <w:rPr>
                <w:rFonts w:hint="eastAsia" w:ascii="仿宋" w:hAnsi="仿宋" w:eastAsia="仿宋" w:cs="仿宋"/>
                <w:highlight w:val="none"/>
                <w:vertAlign w:val="baseline"/>
                <w:lang w:eastAsia="zh-CN"/>
              </w:rPr>
              <w:t>班</w:t>
            </w:r>
          </w:p>
        </w:tc>
        <w:tc>
          <w:tcPr>
            <w:tcW w:w="750" w:type="dxa"/>
            <w:noWrap w:val="0"/>
            <w:vAlign w:val="center"/>
          </w:tcPr>
          <w:p w14:paraId="21DC6F10">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2</w:t>
            </w:r>
          </w:p>
        </w:tc>
        <w:tc>
          <w:tcPr>
            <w:tcW w:w="687" w:type="dxa"/>
            <w:noWrap w:val="0"/>
            <w:vAlign w:val="center"/>
          </w:tcPr>
          <w:p w14:paraId="0B2F2C82">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C</w:t>
            </w:r>
          </w:p>
        </w:tc>
        <w:tc>
          <w:tcPr>
            <w:tcW w:w="2575" w:type="dxa"/>
            <w:noWrap w:val="0"/>
            <w:vAlign w:val="top"/>
          </w:tcPr>
          <w:p w14:paraId="06DA0041">
            <w:pPr>
              <w:jc w:val="left"/>
              <w:rPr>
                <w:rFonts w:hint="eastAsia" w:ascii="仿宋" w:hAnsi="仿宋" w:eastAsia="仿宋" w:cs="仿宋"/>
                <w:highlight w:val="none"/>
                <w:vertAlign w:val="baseline"/>
                <w:lang w:eastAsia="zh-CN"/>
              </w:rPr>
            </w:pPr>
          </w:p>
        </w:tc>
      </w:tr>
      <w:tr w14:paraId="7A5F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52" w:type="dxa"/>
            <w:noWrap w:val="0"/>
            <w:vAlign w:val="center"/>
          </w:tcPr>
          <w:p w14:paraId="3C63D6CB">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10</w:t>
            </w:r>
          </w:p>
        </w:tc>
        <w:tc>
          <w:tcPr>
            <w:tcW w:w="498" w:type="dxa"/>
            <w:vMerge w:val="continue"/>
            <w:noWrap w:val="0"/>
            <w:vAlign w:val="top"/>
          </w:tcPr>
          <w:p w14:paraId="254DE5BB">
            <w:pPr>
              <w:jc w:val="center"/>
              <w:rPr>
                <w:rFonts w:hint="eastAsia" w:ascii="仿宋" w:hAnsi="仿宋" w:eastAsia="仿宋" w:cs="仿宋"/>
                <w:highlight w:val="none"/>
                <w:vertAlign w:val="baseline"/>
                <w:lang w:eastAsia="zh-CN"/>
              </w:rPr>
            </w:pPr>
          </w:p>
        </w:tc>
        <w:tc>
          <w:tcPr>
            <w:tcW w:w="2905" w:type="dxa"/>
            <w:noWrap w:val="0"/>
            <w:vAlign w:val="center"/>
          </w:tcPr>
          <w:p w14:paraId="01812700">
            <w:pPr>
              <w:jc w:val="left"/>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eastAsia="zh-CN"/>
              </w:rPr>
              <w:t>医院北入口执勤（包括</w:t>
            </w:r>
            <w:r>
              <w:rPr>
                <w:rFonts w:hint="eastAsia" w:ascii="仿宋" w:hAnsi="仿宋" w:eastAsia="仿宋" w:cs="仿宋"/>
                <w:highlight w:val="none"/>
                <w:vertAlign w:val="baseline"/>
                <w:lang w:val="en-US" w:eastAsia="zh-CN"/>
              </w:rPr>
              <w:t>9#楼）</w:t>
            </w:r>
            <w:r>
              <w:rPr>
                <w:rFonts w:hint="eastAsia" w:ascii="仿宋" w:hAnsi="仿宋" w:eastAsia="仿宋" w:cs="仿宋"/>
                <w:highlight w:val="none"/>
                <w:vertAlign w:val="baseline"/>
                <w:lang w:eastAsia="zh-CN"/>
              </w:rPr>
              <w:t>、秩序维护（含车辆引导）</w:t>
            </w:r>
          </w:p>
        </w:tc>
        <w:tc>
          <w:tcPr>
            <w:tcW w:w="975" w:type="dxa"/>
            <w:noWrap w:val="0"/>
            <w:vAlign w:val="center"/>
          </w:tcPr>
          <w:p w14:paraId="71578976">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24小时</w:t>
            </w:r>
          </w:p>
        </w:tc>
        <w:tc>
          <w:tcPr>
            <w:tcW w:w="750" w:type="dxa"/>
            <w:noWrap w:val="0"/>
            <w:vAlign w:val="center"/>
          </w:tcPr>
          <w:p w14:paraId="061F6961">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1</w:t>
            </w:r>
          </w:p>
        </w:tc>
        <w:tc>
          <w:tcPr>
            <w:tcW w:w="687" w:type="dxa"/>
            <w:noWrap w:val="0"/>
            <w:vAlign w:val="center"/>
          </w:tcPr>
          <w:p w14:paraId="473FF0F7">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C</w:t>
            </w:r>
          </w:p>
        </w:tc>
        <w:tc>
          <w:tcPr>
            <w:tcW w:w="2575" w:type="dxa"/>
            <w:noWrap w:val="0"/>
            <w:vAlign w:val="top"/>
          </w:tcPr>
          <w:p w14:paraId="3049365C">
            <w:pPr>
              <w:jc w:val="left"/>
              <w:rPr>
                <w:rFonts w:hint="eastAsia" w:ascii="仿宋" w:hAnsi="仿宋" w:eastAsia="仿宋" w:cs="仿宋"/>
                <w:highlight w:val="none"/>
                <w:vertAlign w:val="baseline"/>
                <w:lang w:eastAsia="zh-CN"/>
              </w:rPr>
            </w:pPr>
          </w:p>
        </w:tc>
      </w:tr>
      <w:tr w14:paraId="6940B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52" w:type="dxa"/>
            <w:noWrap w:val="0"/>
            <w:vAlign w:val="center"/>
          </w:tcPr>
          <w:p w14:paraId="71290187">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11</w:t>
            </w:r>
          </w:p>
        </w:tc>
        <w:tc>
          <w:tcPr>
            <w:tcW w:w="498" w:type="dxa"/>
            <w:vMerge w:val="restart"/>
            <w:noWrap w:val="0"/>
            <w:vAlign w:val="center"/>
          </w:tcPr>
          <w:p w14:paraId="376617B3">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院外</w:t>
            </w:r>
          </w:p>
        </w:tc>
        <w:tc>
          <w:tcPr>
            <w:tcW w:w="2905" w:type="dxa"/>
            <w:noWrap w:val="0"/>
            <w:vAlign w:val="center"/>
          </w:tcPr>
          <w:p w14:paraId="5639EBD6">
            <w:pPr>
              <w:jc w:val="left"/>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解放路集体宿舍</w:t>
            </w:r>
          </w:p>
        </w:tc>
        <w:tc>
          <w:tcPr>
            <w:tcW w:w="975" w:type="dxa"/>
            <w:noWrap w:val="0"/>
            <w:vAlign w:val="center"/>
          </w:tcPr>
          <w:p w14:paraId="50BB46B7">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eastAsia="zh-CN"/>
              </w:rPr>
              <w:t>夜值</w:t>
            </w:r>
            <w:r>
              <w:rPr>
                <w:rFonts w:hint="eastAsia" w:ascii="仿宋" w:hAnsi="仿宋" w:eastAsia="仿宋" w:cs="仿宋"/>
                <w:highlight w:val="none"/>
                <w:vertAlign w:val="baseline"/>
                <w:lang w:val="en-US" w:eastAsia="zh-CN"/>
              </w:rPr>
              <w:t>/顶班</w:t>
            </w:r>
          </w:p>
        </w:tc>
        <w:tc>
          <w:tcPr>
            <w:tcW w:w="750" w:type="dxa"/>
            <w:noWrap w:val="0"/>
            <w:vAlign w:val="center"/>
          </w:tcPr>
          <w:p w14:paraId="4764FCEB">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1</w:t>
            </w:r>
          </w:p>
        </w:tc>
        <w:tc>
          <w:tcPr>
            <w:tcW w:w="687" w:type="dxa"/>
            <w:noWrap w:val="0"/>
            <w:vAlign w:val="center"/>
          </w:tcPr>
          <w:p w14:paraId="10DCC66C">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C</w:t>
            </w:r>
          </w:p>
        </w:tc>
        <w:tc>
          <w:tcPr>
            <w:tcW w:w="2575" w:type="dxa"/>
            <w:noWrap w:val="0"/>
            <w:vAlign w:val="top"/>
          </w:tcPr>
          <w:p w14:paraId="7717E52D">
            <w:pPr>
              <w:jc w:val="left"/>
              <w:rPr>
                <w:rFonts w:hint="eastAsia" w:ascii="仿宋" w:hAnsi="仿宋" w:eastAsia="仿宋" w:cs="仿宋"/>
                <w:highlight w:val="none"/>
                <w:vertAlign w:val="baseline"/>
                <w:lang w:eastAsia="zh-CN"/>
              </w:rPr>
            </w:pPr>
          </w:p>
        </w:tc>
      </w:tr>
      <w:tr w14:paraId="452CF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52" w:type="dxa"/>
            <w:noWrap w:val="0"/>
            <w:vAlign w:val="center"/>
          </w:tcPr>
          <w:p w14:paraId="16C55FEF">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12</w:t>
            </w:r>
          </w:p>
        </w:tc>
        <w:tc>
          <w:tcPr>
            <w:tcW w:w="498" w:type="dxa"/>
            <w:vMerge w:val="continue"/>
            <w:noWrap w:val="0"/>
            <w:vAlign w:val="center"/>
          </w:tcPr>
          <w:p w14:paraId="0756FD50">
            <w:pPr>
              <w:jc w:val="center"/>
              <w:rPr>
                <w:rFonts w:hint="eastAsia" w:ascii="仿宋" w:hAnsi="仿宋" w:eastAsia="仿宋" w:cs="仿宋"/>
                <w:highlight w:val="none"/>
                <w:vertAlign w:val="baseline"/>
                <w:lang w:eastAsia="zh-CN"/>
              </w:rPr>
            </w:pPr>
          </w:p>
        </w:tc>
        <w:tc>
          <w:tcPr>
            <w:tcW w:w="2905" w:type="dxa"/>
            <w:noWrap w:val="0"/>
            <w:vAlign w:val="center"/>
          </w:tcPr>
          <w:p w14:paraId="51ED61C0">
            <w:pPr>
              <w:jc w:val="left"/>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府山集体宿舍</w:t>
            </w:r>
          </w:p>
        </w:tc>
        <w:tc>
          <w:tcPr>
            <w:tcW w:w="975" w:type="dxa"/>
            <w:noWrap w:val="0"/>
            <w:vAlign w:val="center"/>
          </w:tcPr>
          <w:p w14:paraId="29F6154A">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夜值</w:t>
            </w:r>
            <w:r>
              <w:rPr>
                <w:rFonts w:hint="eastAsia" w:ascii="仿宋" w:hAnsi="仿宋" w:eastAsia="仿宋" w:cs="仿宋"/>
                <w:highlight w:val="none"/>
                <w:vertAlign w:val="baseline"/>
                <w:lang w:val="en-US" w:eastAsia="zh-CN"/>
              </w:rPr>
              <w:t>/顶班</w:t>
            </w:r>
          </w:p>
        </w:tc>
        <w:tc>
          <w:tcPr>
            <w:tcW w:w="750" w:type="dxa"/>
            <w:noWrap w:val="0"/>
            <w:vAlign w:val="center"/>
          </w:tcPr>
          <w:p w14:paraId="671996FE">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1</w:t>
            </w:r>
          </w:p>
        </w:tc>
        <w:tc>
          <w:tcPr>
            <w:tcW w:w="687" w:type="dxa"/>
            <w:noWrap w:val="0"/>
            <w:vAlign w:val="center"/>
          </w:tcPr>
          <w:p w14:paraId="460813B8">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C</w:t>
            </w:r>
          </w:p>
        </w:tc>
        <w:tc>
          <w:tcPr>
            <w:tcW w:w="2575" w:type="dxa"/>
            <w:noWrap w:val="0"/>
            <w:vAlign w:val="top"/>
          </w:tcPr>
          <w:p w14:paraId="082D16C8">
            <w:pPr>
              <w:jc w:val="left"/>
              <w:rPr>
                <w:rFonts w:hint="eastAsia" w:ascii="仿宋" w:hAnsi="仿宋" w:eastAsia="仿宋" w:cs="仿宋"/>
                <w:highlight w:val="none"/>
                <w:vertAlign w:val="baseline"/>
                <w:lang w:eastAsia="zh-CN"/>
              </w:rPr>
            </w:pPr>
          </w:p>
        </w:tc>
      </w:tr>
      <w:tr w14:paraId="24FD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52" w:type="dxa"/>
            <w:noWrap w:val="0"/>
            <w:vAlign w:val="center"/>
          </w:tcPr>
          <w:p w14:paraId="5B144C07">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13</w:t>
            </w:r>
          </w:p>
        </w:tc>
        <w:tc>
          <w:tcPr>
            <w:tcW w:w="498" w:type="dxa"/>
            <w:vMerge w:val="restart"/>
            <w:noWrap w:val="0"/>
            <w:vAlign w:val="center"/>
          </w:tcPr>
          <w:p w14:paraId="64011B59">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停车管理</w:t>
            </w:r>
          </w:p>
        </w:tc>
        <w:tc>
          <w:tcPr>
            <w:tcW w:w="2905" w:type="dxa"/>
            <w:noWrap w:val="0"/>
            <w:vAlign w:val="center"/>
          </w:tcPr>
          <w:p w14:paraId="0A317DF7">
            <w:pPr>
              <w:jc w:val="left"/>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收费员</w:t>
            </w:r>
          </w:p>
        </w:tc>
        <w:tc>
          <w:tcPr>
            <w:tcW w:w="975" w:type="dxa"/>
            <w:noWrap w:val="0"/>
            <w:vAlign w:val="center"/>
          </w:tcPr>
          <w:p w14:paraId="0F34246F">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eastAsia="zh-CN"/>
              </w:rPr>
              <w:t>日</w:t>
            </w:r>
            <w:r>
              <w:rPr>
                <w:rFonts w:hint="eastAsia" w:ascii="仿宋" w:hAnsi="仿宋" w:eastAsia="仿宋" w:cs="仿宋"/>
                <w:highlight w:val="none"/>
                <w:vertAlign w:val="baseline"/>
                <w:lang w:val="en-US" w:eastAsia="zh-CN"/>
              </w:rPr>
              <w:t>/晚班</w:t>
            </w:r>
          </w:p>
        </w:tc>
        <w:tc>
          <w:tcPr>
            <w:tcW w:w="750" w:type="dxa"/>
            <w:noWrap w:val="0"/>
            <w:vAlign w:val="center"/>
          </w:tcPr>
          <w:p w14:paraId="3CF4773D">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2</w:t>
            </w:r>
          </w:p>
        </w:tc>
        <w:tc>
          <w:tcPr>
            <w:tcW w:w="687" w:type="dxa"/>
            <w:noWrap w:val="0"/>
            <w:vAlign w:val="center"/>
          </w:tcPr>
          <w:p w14:paraId="5733B555">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D</w:t>
            </w:r>
          </w:p>
        </w:tc>
        <w:tc>
          <w:tcPr>
            <w:tcW w:w="2575" w:type="dxa"/>
            <w:noWrap w:val="0"/>
            <w:vAlign w:val="center"/>
          </w:tcPr>
          <w:p w14:paraId="1E17FBED">
            <w:pPr>
              <w:jc w:val="center"/>
              <w:rPr>
                <w:rFonts w:hint="eastAsia" w:ascii="仿宋" w:hAnsi="仿宋" w:eastAsia="仿宋" w:cs="仿宋"/>
                <w:highlight w:val="none"/>
                <w:vertAlign w:val="baseline"/>
                <w:lang w:eastAsia="zh-CN"/>
              </w:rPr>
            </w:pPr>
          </w:p>
        </w:tc>
      </w:tr>
      <w:tr w14:paraId="6E0F4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52" w:type="dxa"/>
            <w:noWrap w:val="0"/>
            <w:vAlign w:val="center"/>
          </w:tcPr>
          <w:p w14:paraId="2E020979">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14</w:t>
            </w:r>
          </w:p>
        </w:tc>
        <w:tc>
          <w:tcPr>
            <w:tcW w:w="498" w:type="dxa"/>
            <w:vMerge w:val="continue"/>
            <w:noWrap w:val="0"/>
            <w:vAlign w:val="center"/>
          </w:tcPr>
          <w:p w14:paraId="0C0A7B28">
            <w:pPr>
              <w:jc w:val="center"/>
              <w:rPr>
                <w:rFonts w:hint="eastAsia" w:ascii="仿宋" w:hAnsi="仿宋" w:eastAsia="仿宋" w:cs="仿宋"/>
                <w:highlight w:val="none"/>
                <w:vertAlign w:val="baseline"/>
                <w:lang w:eastAsia="zh-CN"/>
              </w:rPr>
            </w:pPr>
          </w:p>
        </w:tc>
        <w:tc>
          <w:tcPr>
            <w:tcW w:w="2905" w:type="dxa"/>
            <w:noWrap w:val="0"/>
            <w:vAlign w:val="center"/>
          </w:tcPr>
          <w:p w14:paraId="7E8798D5">
            <w:pPr>
              <w:jc w:val="left"/>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交通指挥</w:t>
            </w:r>
          </w:p>
        </w:tc>
        <w:tc>
          <w:tcPr>
            <w:tcW w:w="975" w:type="dxa"/>
            <w:noWrap w:val="0"/>
            <w:vAlign w:val="center"/>
          </w:tcPr>
          <w:p w14:paraId="1BF192D5">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eastAsia="zh-CN"/>
              </w:rPr>
              <w:t>日</w:t>
            </w:r>
          </w:p>
        </w:tc>
        <w:tc>
          <w:tcPr>
            <w:tcW w:w="750" w:type="dxa"/>
            <w:noWrap w:val="0"/>
            <w:vAlign w:val="center"/>
          </w:tcPr>
          <w:p w14:paraId="2358F135">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4</w:t>
            </w:r>
          </w:p>
        </w:tc>
        <w:tc>
          <w:tcPr>
            <w:tcW w:w="687" w:type="dxa"/>
            <w:noWrap w:val="0"/>
            <w:vAlign w:val="center"/>
          </w:tcPr>
          <w:p w14:paraId="4E4E3B45">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D</w:t>
            </w:r>
          </w:p>
        </w:tc>
        <w:tc>
          <w:tcPr>
            <w:tcW w:w="2575" w:type="dxa"/>
            <w:noWrap w:val="0"/>
            <w:vAlign w:val="center"/>
          </w:tcPr>
          <w:p w14:paraId="1C69E44C">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eastAsia="zh-CN"/>
              </w:rPr>
              <w:t>门诊南大门</w:t>
            </w:r>
            <w:r>
              <w:rPr>
                <w:rFonts w:hint="eastAsia" w:ascii="仿宋" w:hAnsi="仿宋" w:eastAsia="仿宋" w:cs="仿宋"/>
                <w:highlight w:val="none"/>
                <w:vertAlign w:val="baseline"/>
                <w:lang w:val="en-US" w:eastAsia="zh-CN"/>
              </w:rPr>
              <w:t>1人/地面南停车场1人/地面西停车场1人/地下停车1人</w:t>
            </w:r>
          </w:p>
        </w:tc>
      </w:tr>
      <w:tr w14:paraId="4DD5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52" w:type="dxa"/>
            <w:noWrap w:val="0"/>
            <w:vAlign w:val="center"/>
          </w:tcPr>
          <w:p w14:paraId="4D20ABCA">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15</w:t>
            </w:r>
          </w:p>
        </w:tc>
        <w:tc>
          <w:tcPr>
            <w:tcW w:w="498" w:type="dxa"/>
            <w:vMerge w:val="restart"/>
            <w:noWrap w:val="0"/>
            <w:vAlign w:val="center"/>
          </w:tcPr>
          <w:p w14:paraId="447E42C3">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停车管理</w:t>
            </w:r>
          </w:p>
        </w:tc>
        <w:tc>
          <w:tcPr>
            <w:tcW w:w="2905" w:type="dxa"/>
            <w:vMerge w:val="restart"/>
            <w:noWrap w:val="0"/>
            <w:vAlign w:val="center"/>
          </w:tcPr>
          <w:p w14:paraId="2CE6E5B0">
            <w:pPr>
              <w:jc w:val="left"/>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停车管理员</w:t>
            </w:r>
          </w:p>
        </w:tc>
        <w:tc>
          <w:tcPr>
            <w:tcW w:w="975" w:type="dxa"/>
            <w:noWrap w:val="0"/>
            <w:vAlign w:val="center"/>
          </w:tcPr>
          <w:p w14:paraId="29E14EE0">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日</w:t>
            </w:r>
          </w:p>
        </w:tc>
        <w:tc>
          <w:tcPr>
            <w:tcW w:w="750" w:type="dxa"/>
            <w:noWrap w:val="0"/>
            <w:vAlign w:val="center"/>
          </w:tcPr>
          <w:p w14:paraId="665CC751">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2</w:t>
            </w:r>
          </w:p>
        </w:tc>
        <w:tc>
          <w:tcPr>
            <w:tcW w:w="687" w:type="dxa"/>
            <w:noWrap w:val="0"/>
            <w:vAlign w:val="center"/>
          </w:tcPr>
          <w:p w14:paraId="3983DFB4">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C</w:t>
            </w:r>
          </w:p>
        </w:tc>
        <w:tc>
          <w:tcPr>
            <w:tcW w:w="2575" w:type="dxa"/>
            <w:noWrap w:val="0"/>
            <w:vAlign w:val="center"/>
          </w:tcPr>
          <w:p w14:paraId="79A60E44">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eastAsia="zh-CN"/>
              </w:rPr>
              <w:t>中区（</w:t>
            </w:r>
            <w:r>
              <w:rPr>
                <w:rFonts w:hint="eastAsia" w:ascii="仿宋" w:hAnsi="仿宋" w:eastAsia="仿宋" w:cs="仿宋"/>
                <w:highlight w:val="none"/>
                <w:vertAlign w:val="baseline"/>
                <w:lang w:val="en-US" w:eastAsia="zh-CN"/>
              </w:rPr>
              <w:t>4区～5区）</w:t>
            </w:r>
          </w:p>
        </w:tc>
      </w:tr>
      <w:tr w14:paraId="015D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52" w:type="dxa"/>
            <w:noWrap w:val="0"/>
            <w:vAlign w:val="center"/>
          </w:tcPr>
          <w:p w14:paraId="36AB3392">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16</w:t>
            </w:r>
          </w:p>
        </w:tc>
        <w:tc>
          <w:tcPr>
            <w:tcW w:w="498" w:type="dxa"/>
            <w:vMerge w:val="continue"/>
            <w:noWrap w:val="0"/>
            <w:vAlign w:val="center"/>
          </w:tcPr>
          <w:p w14:paraId="013E95F0">
            <w:pPr>
              <w:jc w:val="center"/>
              <w:rPr>
                <w:rFonts w:hint="eastAsia" w:ascii="仿宋" w:hAnsi="仿宋" w:eastAsia="仿宋" w:cs="仿宋"/>
                <w:highlight w:val="none"/>
                <w:vertAlign w:val="baseline"/>
                <w:lang w:eastAsia="zh-CN"/>
              </w:rPr>
            </w:pPr>
          </w:p>
        </w:tc>
        <w:tc>
          <w:tcPr>
            <w:tcW w:w="2905" w:type="dxa"/>
            <w:vMerge w:val="continue"/>
            <w:noWrap w:val="0"/>
            <w:vAlign w:val="center"/>
          </w:tcPr>
          <w:p w14:paraId="481C342B">
            <w:pPr>
              <w:jc w:val="left"/>
              <w:rPr>
                <w:rFonts w:hint="eastAsia" w:ascii="仿宋" w:hAnsi="仿宋" w:eastAsia="仿宋" w:cs="仿宋"/>
                <w:highlight w:val="none"/>
                <w:vertAlign w:val="baseline"/>
                <w:lang w:eastAsia="zh-CN"/>
              </w:rPr>
            </w:pPr>
          </w:p>
        </w:tc>
        <w:tc>
          <w:tcPr>
            <w:tcW w:w="975" w:type="dxa"/>
            <w:noWrap w:val="0"/>
            <w:vAlign w:val="center"/>
          </w:tcPr>
          <w:p w14:paraId="12ACF3C7">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日</w:t>
            </w:r>
          </w:p>
        </w:tc>
        <w:tc>
          <w:tcPr>
            <w:tcW w:w="750" w:type="dxa"/>
            <w:noWrap w:val="0"/>
            <w:vAlign w:val="center"/>
          </w:tcPr>
          <w:p w14:paraId="747110CE">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6</w:t>
            </w:r>
          </w:p>
        </w:tc>
        <w:tc>
          <w:tcPr>
            <w:tcW w:w="687" w:type="dxa"/>
            <w:noWrap w:val="0"/>
            <w:vAlign w:val="center"/>
          </w:tcPr>
          <w:p w14:paraId="3FB3244F">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C</w:t>
            </w:r>
          </w:p>
        </w:tc>
        <w:tc>
          <w:tcPr>
            <w:tcW w:w="2575" w:type="dxa"/>
            <w:noWrap w:val="0"/>
            <w:vAlign w:val="center"/>
          </w:tcPr>
          <w:p w14:paraId="343F54B4">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eastAsia="zh-CN"/>
              </w:rPr>
              <w:t>西区（</w:t>
            </w:r>
            <w:r>
              <w:rPr>
                <w:rFonts w:hint="eastAsia" w:ascii="仿宋" w:hAnsi="仿宋" w:eastAsia="仿宋" w:cs="仿宋"/>
                <w:highlight w:val="none"/>
                <w:vertAlign w:val="baseline"/>
                <w:lang w:val="en-US" w:eastAsia="zh-CN"/>
              </w:rPr>
              <w:t>6区～9区）</w:t>
            </w:r>
          </w:p>
        </w:tc>
      </w:tr>
      <w:tr w14:paraId="15E0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52" w:type="dxa"/>
            <w:noWrap w:val="0"/>
            <w:vAlign w:val="center"/>
          </w:tcPr>
          <w:p w14:paraId="21404132">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17</w:t>
            </w:r>
          </w:p>
        </w:tc>
        <w:tc>
          <w:tcPr>
            <w:tcW w:w="498" w:type="dxa"/>
            <w:noWrap w:val="0"/>
            <w:vAlign w:val="center"/>
          </w:tcPr>
          <w:p w14:paraId="6FD48ABC">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应急小分队</w:t>
            </w:r>
          </w:p>
        </w:tc>
        <w:tc>
          <w:tcPr>
            <w:tcW w:w="2905" w:type="dxa"/>
            <w:noWrap w:val="0"/>
            <w:vAlign w:val="center"/>
          </w:tcPr>
          <w:p w14:paraId="42B9FC64">
            <w:pPr>
              <w:jc w:val="left"/>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处突队员</w:t>
            </w:r>
          </w:p>
        </w:tc>
        <w:tc>
          <w:tcPr>
            <w:tcW w:w="975" w:type="dxa"/>
            <w:noWrap w:val="0"/>
            <w:vAlign w:val="center"/>
          </w:tcPr>
          <w:p w14:paraId="3F8E5C4D">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24小时</w:t>
            </w:r>
          </w:p>
        </w:tc>
        <w:tc>
          <w:tcPr>
            <w:tcW w:w="750" w:type="dxa"/>
            <w:noWrap w:val="0"/>
            <w:vAlign w:val="center"/>
          </w:tcPr>
          <w:p w14:paraId="0BD5797D">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2</w:t>
            </w:r>
          </w:p>
        </w:tc>
        <w:tc>
          <w:tcPr>
            <w:tcW w:w="687" w:type="dxa"/>
            <w:noWrap w:val="0"/>
            <w:vAlign w:val="center"/>
          </w:tcPr>
          <w:p w14:paraId="7F386125">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B</w:t>
            </w:r>
          </w:p>
        </w:tc>
        <w:tc>
          <w:tcPr>
            <w:tcW w:w="2575" w:type="dxa"/>
            <w:noWrap w:val="0"/>
            <w:vAlign w:val="center"/>
          </w:tcPr>
          <w:p w14:paraId="50941610">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消防、治安突发事件处理及安全巡逻</w:t>
            </w:r>
          </w:p>
        </w:tc>
      </w:tr>
      <w:tr w14:paraId="36BC8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52" w:type="dxa"/>
            <w:noWrap w:val="0"/>
            <w:vAlign w:val="center"/>
          </w:tcPr>
          <w:p w14:paraId="1BE2996A">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18</w:t>
            </w:r>
          </w:p>
        </w:tc>
        <w:tc>
          <w:tcPr>
            <w:tcW w:w="498" w:type="dxa"/>
            <w:noWrap w:val="0"/>
            <w:vAlign w:val="center"/>
          </w:tcPr>
          <w:p w14:paraId="4F0C40E3">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机动</w:t>
            </w:r>
          </w:p>
        </w:tc>
        <w:tc>
          <w:tcPr>
            <w:tcW w:w="2905" w:type="dxa"/>
            <w:noWrap w:val="0"/>
            <w:vAlign w:val="center"/>
          </w:tcPr>
          <w:p w14:paraId="1567BDB4">
            <w:pPr>
              <w:jc w:val="left"/>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休息人员顶班</w:t>
            </w:r>
          </w:p>
        </w:tc>
        <w:tc>
          <w:tcPr>
            <w:tcW w:w="975" w:type="dxa"/>
            <w:noWrap w:val="0"/>
            <w:vAlign w:val="center"/>
          </w:tcPr>
          <w:p w14:paraId="642F1706">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随</w:t>
            </w:r>
            <w:r>
              <w:rPr>
                <w:rFonts w:hint="eastAsia" w:ascii="仿宋" w:hAnsi="仿宋" w:eastAsia="仿宋" w:cs="仿宋"/>
                <w:highlight w:val="none"/>
                <w:vertAlign w:val="baseline"/>
                <w:lang w:val="en-US" w:eastAsia="zh-CN"/>
              </w:rPr>
              <w:t xml:space="preserve"> </w:t>
            </w:r>
            <w:r>
              <w:rPr>
                <w:rFonts w:hint="eastAsia" w:ascii="仿宋" w:hAnsi="仿宋" w:eastAsia="仿宋" w:cs="仿宋"/>
                <w:highlight w:val="none"/>
                <w:vertAlign w:val="baseline"/>
                <w:lang w:eastAsia="zh-CN"/>
              </w:rPr>
              <w:t>机</w:t>
            </w:r>
          </w:p>
        </w:tc>
        <w:tc>
          <w:tcPr>
            <w:tcW w:w="750" w:type="dxa"/>
            <w:noWrap w:val="0"/>
            <w:vAlign w:val="center"/>
          </w:tcPr>
          <w:p w14:paraId="31CB6836">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4</w:t>
            </w:r>
          </w:p>
        </w:tc>
        <w:tc>
          <w:tcPr>
            <w:tcW w:w="687" w:type="dxa"/>
            <w:noWrap w:val="0"/>
            <w:vAlign w:val="center"/>
          </w:tcPr>
          <w:p w14:paraId="5C13D057">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C</w:t>
            </w:r>
          </w:p>
        </w:tc>
        <w:tc>
          <w:tcPr>
            <w:tcW w:w="2575" w:type="dxa"/>
            <w:noWrap w:val="0"/>
            <w:vAlign w:val="center"/>
          </w:tcPr>
          <w:p w14:paraId="4148CDA9">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休息人员</w:t>
            </w:r>
          </w:p>
          <w:p w14:paraId="5EC7DD3A">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顶班</w:t>
            </w:r>
          </w:p>
        </w:tc>
      </w:tr>
      <w:tr w14:paraId="2C21C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52" w:type="dxa"/>
            <w:noWrap w:val="0"/>
            <w:vAlign w:val="center"/>
          </w:tcPr>
          <w:p w14:paraId="72D6D4A3">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19</w:t>
            </w:r>
          </w:p>
        </w:tc>
        <w:tc>
          <w:tcPr>
            <w:tcW w:w="498" w:type="dxa"/>
            <w:vMerge w:val="restart"/>
            <w:noWrap w:val="0"/>
            <w:vAlign w:val="center"/>
          </w:tcPr>
          <w:p w14:paraId="5C3FFBE4">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管理人员</w:t>
            </w:r>
          </w:p>
        </w:tc>
        <w:tc>
          <w:tcPr>
            <w:tcW w:w="2905" w:type="dxa"/>
            <w:noWrap w:val="0"/>
            <w:vAlign w:val="center"/>
          </w:tcPr>
          <w:p w14:paraId="1E36A726">
            <w:pPr>
              <w:jc w:val="left"/>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队</w:t>
            </w:r>
            <w:r>
              <w:rPr>
                <w:rFonts w:hint="eastAsia" w:ascii="仿宋" w:hAnsi="仿宋" w:eastAsia="仿宋" w:cs="仿宋"/>
                <w:highlight w:val="none"/>
                <w:vertAlign w:val="baseline"/>
                <w:lang w:val="en-US" w:eastAsia="zh-CN"/>
              </w:rPr>
              <w:t xml:space="preserve">  </w:t>
            </w:r>
            <w:r>
              <w:rPr>
                <w:rFonts w:hint="eastAsia" w:ascii="仿宋" w:hAnsi="仿宋" w:eastAsia="仿宋" w:cs="仿宋"/>
                <w:highlight w:val="none"/>
                <w:vertAlign w:val="baseline"/>
                <w:lang w:eastAsia="zh-CN"/>
              </w:rPr>
              <w:t>长</w:t>
            </w:r>
          </w:p>
        </w:tc>
        <w:tc>
          <w:tcPr>
            <w:tcW w:w="975" w:type="dxa"/>
            <w:noWrap w:val="0"/>
            <w:vAlign w:val="center"/>
          </w:tcPr>
          <w:p w14:paraId="6E79EE4E">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24小时</w:t>
            </w:r>
          </w:p>
        </w:tc>
        <w:tc>
          <w:tcPr>
            <w:tcW w:w="750" w:type="dxa"/>
            <w:noWrap w:val="0"/>
            <w:vAlign w:val="center"/>
          </w:tcPr>
          <w:p w14:paraId="76819A04">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2</w:t>
            </w:r>
          </w:p>
        </w:tc>
        <w:tc>
          <w:tcPr>
            <w:tcW w:w="687" w:type="dxa"/>
            <w:noWrap w:val="0"/>
            <w:vAlign w:val="center"/>
          </w:tcPr>
          <w:p w14:paraId="1BF60191">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A1</w:t>
            </w:r>
          </w:p>
        </w:tc>
        <w:tc>
          <w:tcPr>
            <w:tcW w:w="2575" w:type="dxa"/>
            <w:noWrap w:val="0"/>
            <w:vAlign w:val="center"/>
          </w:tcPr>
          <w:p w14:paraId="035F6825">
            <w:pPr>
              <w:jc w:val="left"/>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带班消防、治安突发事件处理及安全巡逻，协助助驻点经理管理</w:t>
            </w:r>
          </w:p>
        </w:tc>
      </w:tr>
      <w:tr w14:paraId="0ED72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52" w:type="dxa"/>
            <w:noWrap w:val="0"/>
            <w:vAlign w:val="center"/>
          </w:tcPr>
          <w:p w14:paraId="477CD5CE">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20</w:t>
            </w:r>
          </w:p>
        </w:tc>
        <w:tc>
          <w:tcPr>
            <w:tcW w:w="498" w:type="dxa"/>
            <w:vMerge w:val="continue"/>
            <w:noWrap w:val="0"/>
            <w:vAlign w:val="center"/>
          </w:tcPr>
          <w:p w14:paraId="49657E8D">
            <w:pPr>
              <w:jc w:val="center"/>
              <w:rPr>
                <w:rFonts w:hint="eastAsia" w:ascii="仿宋" w:hAnsi="仿宋" w:eastAsia="仿宋" w:cs="仿宋"/>
                <w:highlight w:val="none"/>
                <w:vertAlign w:val="baseline"/>
                <w:lang w:eastAsia="zh-CN"/>
              </w:rPr>
            </w:pPr>
          </w:p>
        </w:tc>
        <w:tc>
          <w:tcPr>
            <w:tcW w:w="2905" w:type="dxa"/>
            <w:noWrap w:val="0"/>
            <w:vAlign w:val="center"/>
          </w:tcPr>
          <w:p w14:paraId="694FD13F">
            <w:pPr>
              <w:jc w:val="left"/>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驻点经理</w:t>
            </w:r>
          </w:p>
        </w:tc>
        <w:tc>
          <w:tcPr>
            <w:tcW w:w="975" w:type="dxa"/>
            <w:noWrap w:val="0"/>
            <w:vAlign w:val="center"/>
          </w:tcPr>
          <w:p w14:paraId="447D04D0">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日</w:t>
            </w:r>
            <w:r>
              <w:rPr>
                <w:rFonts w:hint="eastAsia" w:ascii="仿宋" w:hAnsi="仿宋" w:eastAsia="仿宋" w:cs="仿宋"/>
                <w:highlight w:val="none"/>
                <w:vertAlign w:val="baseline"/>
                <w:lang w:val="en-US" w:eastAsia="zh-CN"/>
              </w:rPr>
              <w:t xml:space="preserve"> </w:t>
            </w:r>
            <w:r>
              <w:rPr>
                <w:rFonts w:hint="eastAsia" w:ascii="仿宋" w:hAnsi="仿宋" w:eastAsia="仿宋" w:cs="仿宋"/>
                <w:highlight w:val="none"/>
                <w:vertAlign w:val="baseline"/>
                <w:lang w:eastAsia="zh-CN"/>
              </w:rPr>
              <w:t>班</w:t>
            </w:r>
          </w:p>
        </w:tc>
        <w:tc>
          <w:tcPr>
            <w:tcW w:w="750" w:type="dxa"/>
            <w:noWrap w:val="0"/>
            <w:vAlign w:val="center"/>
          </w:tcPr>
          <w:p w14:paraId="1BFAAC53">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1</w:t>
            </w:r>
          </w:p>
        </w:tc>
        <w:tc>
          <w:tcPr>
            <w:tcW w:w="687" w:type="dxa"/>
            <w:noWrap w:val="0"/>
            <w:vAlign w:val="center"/>
          </w:tcPr>
          <w:p w14:paraId="611E67FE">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A</w:t>
            </w:r>
          </w:p>
        </w:tc>
        <w:tc>
          <w:tcPr>
            <w:tcW w:w="2575" w:type="dxa"/>
            <w:noWrap w:val="0"/>
            <w:vAlign w:val="center"/>
          </w:tcPr>
          <w:p w14:paraId="545CC15E">
            <w:pPr>
              <w:jc w:val="left"/>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eastAsia="zh-CN"/>
              </w:rPr>
              <w:t>负责驻点服务项目相关日常管理工作，保安队伍培训及协助保卫科处理相关事务，</w:t>
            </w:r>
            <w:r>
              <w:rPr>
                <w:rFonts w:hint="eastAsia" w:ascii="仿宋" w:hAnsi="仿宋" w:eastAsia="仿宋" w:cs="仿宋"/>
                <w:highlight w:val="none"/>
                <w:vertAlign w:val="baseline"/>
                <w:lang w:val="en-US" w:eastAsia="zh-CN"/>
              </w:rPr>
              <w:t>接受医院及公司双重管理。</w:t>
            </w:r>
          </w:p>
        </w:tc>
      </w:tr>
      <w:tr w14:paraId="73F4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52" w:type="dxa"/>
            <w:noWrap w:val="0"/>
            <w:vAlign w:val="center"/>
          </w:tcPr>
          <w:p w14:paraId="0DFA7383">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21</w:t>
            </w:r>
          </w:p>
        </w:tc>
        <w:tc>
          <w:tcPr>
            <w:tcW w:w="4378" w:type="dxa"/>
            <w:gridSpan w:val="3"/>
            <w:noWrap w:val="0"/>
            <w:vAlign w:val="center"/>
          </w:tcPr>
          <w:p w14:paraId="0E4F5995">
            <w:pPr>
              <w:jc w:val="center"/>
              <w:rPr>
                <w:rFonts w:hint="eastAsia" w:ascii="仿宋" w:hAnsi="仿宋" w:eastAsia="仿宋" w:cs="仿宋"/>
                <w:highlight w:val="none"/>
                <w:vertAlign w:val="baseline"/>
                <w:lang w:eastAsia="zh-CN"/>
              </w:rPr>
            </w:pPr>
            <w:r>
              <w:rPr>
                <w:rFonts w:hint="eastAsia" w:ascii="仿宋" w:hAnsi="仿宋" w:eastAsia="仿宋" w:cs="仿宋"/>
                <w:highlight w:val="none"/>
                <w:vertAlign w:val="baseline"/>
                <w:lang w:eastAsia="zh-CN"/>
              </w:rPr>
              <w:t>合</w:t>
            </w:r>
            <w:r>
              <w:rPr>
                <w:rFonts w:hint="eastAsia" w:ascii="仿宋" w:hAnsi="仿宋" w:eastAsia="仿宋" w:cs="仿宋"/>
                <w:highlight w:val="none"/>
                <w:vertAlign w:val="baseline"/>
                <w:lang w:val="en-US" w:eastAsia="zh-CN"/>
              </w:rPr>
              <w:t xml:space="preserve">   </w:t>
            </w:r>
            <w:r>
              <w:rPr>
                <w:rFonts w:hint="eastAsia" w:ascii="仿宋" w:hAnsi="仿宋" w:eastAsia="仿宋" w:cs="仿宋"/>
                <w:highlight w:val="none"/>
                <w:vertAlign w:val="baseline"/>
                <w:lang w:eastAsia="zh-CN"/>
              </w:rPr>
              <w:t>计</w:t>
            </w:r>
          </w:p>
        </w:tc>
        <w:tc>
          <w:tcPr>
            <w:tcW w:w="750" w:type="dxa"/>
            <w:noWrap w:val="0"/>
            <w:vAlign w:val="center"/>
          </w:tcPr>
          <w:p w14:paraId="1A6C7AC6">
            <w:pPr>
              <w:jc w:val="center"/>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35</w:t>
            </w:r>
          </w:p>
        </w:tc>
        <w:tc>
          <w:tcPr>
            <w:tcW w:w="687" w:type="dxa"/>
            <w:noWrap w:val="0"/>
            <w:vAlign w:val="center"/>
          </w:tcPr>
          <w:p w14:paraId="7A1E3FC5">
            <w:pPr>
              <w:jc w:val="center"/>
              <w:rPr>
                <w:rFonts w:hint="eastAsia" w:ascii="仿宋" w:hAnsi="仿宋" w:eastAsia="仿宋" w:cs="仿宋"/>
                <w:highlight w:val="none"/>
                <w:vertAlign w:val="baseline"/>
                <w:lang w:val="en-US" w:eastAsia="zh-CN"/>
              </w:rPr>
            </w:pPr>
          </w:p>
        </w:tc>
        <w:tc>
          <w:tcPr>
            <w:tcW w:w="2575" w:type="dxa"/>
            <w:noWrap w:val="0"/>
            <w:vAlign w:val="center"/>
          </w:tcPr>
          <w:p w14:paraId="69E3867B">
            <w:pPr>
              <w:jc w:val="center"/>
              <w:rPr>
                <w:rFonts w:hint="eastAsia" w:ascii="仿宋" w:hAnsi="仿宋" w:eastAsia="仿宋" w:cs="仿宋"/>
                <w:highlight w:val="none"/>
                <w:vertAlign w:val="baseline"/>
                <w:lang w:eastAsia="zh-CN"/>
              </w:rPr>
            </w:pPr>
          </w:p>
        </w:tc>
      </w:tr>
    </w:tbl>
    <w:p w14:paraId="0C83A67D">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注：</w:t>
      </w:r>
      <w:r>
        <w:rPr>
          <w:rFonts w:hint="eastAsia" w:ascii="仿宋" w:hAnsi="仿宋" w:eastAsia="仿宋" w:cs="仿宋"/>
          <w:sz w:val="24"/>
          <w:szCs w:val="24"/>
          <w:highlight w:val="none"/>
          <w:lang w:val="en-US" w:eastAsia="zh-CN"/>
        </w:rPr>
        <w:t>保安队伍按分工分为</w:t>
      </w:r>
      <w:r>
        <w:rPr>
          <w:rFonts w:hint="eastAsia" w:ascii="仿宋" w:hAnsi="仿宋" w:eastAsia="仿宋" w:cs="仿宋"/>
          <w:sz w:val="24"/>
          <w:szCs w:val="24"/>
          <w:highlight w:val="none"/>
        </w:rPr>
        <w:t>A、A1、B、C、D</w:t>
      </w:r>
      <w:r>
        <w:rPr>
          <w:rFonts w:hint="eastAsia" w:ascii="仿宋" w:hAnsi="仿宋" w:eastAsia="仿宋" w:cs="仿宋"/>
          <w:sz w:val="24"/>
          <w:szCs w:val="24"/>
          <w:highlight w:val="none"/>
          <w:lang w:val="en-US" w:eastAsia="zh-CN"/>
        </w:rPr>
        <w:t>各</w:t>
      </w:r>
      <w:r>
        <w:rPr>
          <w:rFonts w:hint="eastAsia" w:ascii="仿宋" w:hAnsi="仿宋" w:eastAsia="仿宋" w:cs="仿宋"/>
          <w:sz w:val="24"/>
          <w:szCs w:val="24"/>
          <w:highlight w:val="none"/>
        </w:rPr>
        <w:t>类</w:t>
      </w:r>
      <w:r>
        <w:rPr>
          <w:rFonts w:hint="eastAsia" w:ascii="仿宋" w:hAnsi="仿宋" w:eastAsia="仿宋" w:cs="仿宋"/>
          <w:sz w:val="24"/>
          <w:szCs w:val="24"/>
          <w:highlight w:val="none"/>
          <w:lang w:val="en-US" w:eastAsia="zh-CN"/>
        </w:rPr>
        <w:t>职级，各</w:t>
      </w:r>
      <w:r>
        <w:rPr>
          <w:rFonts w:hint="eastAsia" w:ascii="仿宋" w:hAnsi="仿宋" w:eastAsia="仿宋" w:cs="仿宋"/>
          <w:sz w:val="24"/>
          <w:szCs w:val="24"/>
          <w:highlight w:val="none"/>
        </w:rPr>
        <w:t>岗位单岗工作时间每周最长不超过60小时，</w:t>
      </w:r>
      <w:r>
        <w:rPr>
          <w:rFonts w:hint="eastAsia" w:ascii="仿宋" w:hAnsi="仿宋" w:eastAsia="仿宋" w:cs="仿宋"/>
          <w:b/>
          <w:sz w:val="24"/>
          <w:szCs w:val="24"/>
          <w:highlight w:val="none"/>
        </w:rPr>
        <w:t>保安总人数不得少于</w:t>
      </w:r>
      <w:r>
        <w:rPr>
          <w:rFonts w:hint="eastAsia" w:ascii="仿宋" w:hAnsi="仿宋" w:eastAsia="仿宋" w:cs="仿宋"/>
          <w:b/>
          <w:sz w:val="24"/>
          <w:szCs w:val="24"/>
          <w:highlight w:val="none"/>
          <w:lang w:val="en-US" w:eastAsia="zh-CN"/>
        </w:rPr>
        <w:t>51</w:t>
      </w:r>
      <w:r>
        <w:rPr>
          <w:rFonts w:hint="eastAsia" w:ascii="仿宋" w:hAnsi="仿宋" w:eastAsia="仿宋" w:cs="仿宋"/>
          <w:b/>
          <w:sz w:val="24"/>
          <w:szCs w:val="24"/>
          <w:highlight w:val="none"/>
        </w:rPr>
        <w:t>人</w:t>
      </w:r>
      <w:r>
        <w:rPr>
          <w:rFonts w:hint="eastAsia" w:ascii="仿宋" w:hAnsi="仿宋" w:eastAsia="仿宋" w:cs="仿宋"/>
          <w:b/>
          <w:sz w:val="24"/>
          <w:szCs w:val="24"/>
          <w:highlight w:val="none"/>
          <w:lang w:eastAsia="zh-CN"/>
        </w:rPr>
        <w:t>，</w:t>
      </w:r>
      <w:r>
        <w:rPr>
          <w:rFonts w:hint="eastAsia" w:ascii="仿宋" w:hAnsi="仿宋" w:eastAsia="仿宋" w:cs="仿宋"/>
          <w:b/>
          <w:sz w:val="24"/>
          <w:szCs w:val="24"/>
          <w:highlight w:val="none"/>
          <w:lang w:val="en-US" w:eastAsia="zh-CN"/>
        </w:rPr>
        <w:t>白天不得少于35人，晚间不得少于14人</w:t>
      </w:r>
      <w:r>
        <w:rPr>
          <w:rFonts w:hint="eastAsia" w:ascii="仿宋" w:hAnsi="仿宋" w:eastAsia="仿宋" w:cs="仿宋"/>
          <w:sz w:val="24"/>
          <w:szCs w:val="24"/>
          <w:highlight w:val="none"/>
        </w:rPr>
        <w:t>。投标</w:t>
      </w:r>
      <w:r>
        <w:rPr>
          <w:rFonts w:hint="eastAsia" w:ascii="仿宋" w:hAnsi="仿宋" w:eastAsia="仿宋" w:cs="仿宋"/>
          <w:sz w:val="24"/>
          <w:szCs w:val="24"/>
          <w:highlight w:val="none"/>
          <w:lang w:eastAsia="zh-CN"/>
        </w:rPr>
        <w:t>人</w:t>
      </w:r>
      <w:r>
        <w:rPr>
          <w:rFonts w:hint="eastAsia" w:ascii="仿宋" w:hAnsi="仿宋" w:eastAsia="仿宋" w:cs="仿宋"/>
          <w:sz w:val="24"/>
          <w:szCs w:val="24"/>
          <w:highlight w:val="none"/>
        </w:rPr>
        <w:t>需提供拟派遣人员名单汇总表及排班方式说明。</w:t>
      </w:r>
    </w:p>
    <w:p w14:paraId="7D903583">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val="en-US" w:eastAsia="zh-CN"/>
        </w:rPr>
        <w:t>七、</w:t>
      </w:r>
      <w:r>
        <w:rPr>
          <w:rFonts w:hint="eastAsia" w:ascii="仿宋" w:hAnsi="仿宋" w:eastAsia="仿宋" w:cs="仿宋"/>
          <w:b/>
          <w:bCs/>
          <w:color w:val="auto"/>
          <w:kern w:val="0"/>
          <w:sz w:val="24"/>
          <w:szCs w:val="24"/>
          <w:highlight w:val="none"/>
        </w:rPr>
        <w:t>装备常备清单要求</w:t>
      </w:r>
    </w:p>
    <w:tbl>
      <w:tblPr>
        <w:tblStyle w:val="63"/>
        <w:tblW w:w="8930" w:type="dxa"/>
        <w:tblInd w:w="108" w:type="dxa"/>
        <w:tblLayout w:type="autofit"/>
        <w:tblCellMar>
          <w:top w:w="0" w:type="dxa"/>
          <w:left w:w="108" w:type="dxa"/>
          <w:bottom w:w="0" w:type="dxa"/>
          <w:right w:w="108" w:type="dxa"/>
        </w:tblCellMar>
      </w:tblPr>
      <w:tblGrid>
        <w:gridCol w:w="1134"/>
        <w:gridCol w:w="2552"/>
        <w:gridCol w:w="1134"/>
        <w:gridCol w:w="1701"/>
        <w:gridCol w:w="2409"/>
      </w:tblGrid>
      <w:tr w14:paraId="4EC177E5">
        <w:tblPrEx>
          <w:tblCellMar>
            <w:top w:w="0" w:type="dxa"/>
            <w:left w:w="108" w:type="dxa"/>
            <w:bottom w:w="0" w:type="dxa"/>
            <w:right w:w="108" w:type="dxa"/>
          </w:tblCellMar>
        </w:tblPrEx>
        <w:trPr>
          <w:trHeight w:val="562" w:hRule="atLeast"/>
        </w:trPr>
        <w:tc>
          <w:tcPr>
            <w:tcW w:w="1134" w:type="dxa"/>
            <w:tcBorders>
              <w:top w:val="single" w:color="auto" w:sz="4" w:space="0"/>
              <w:left w:val="single" w:color="auto" w:sz="4" w:space="0"/>
              <w:bottom w:val="single" w:color="auto" w:sz="4" w:space="0"/>
              <w:right w:val="single" w:color="auto" w:sz="4" w:space="0"/>
            </w:tcBorders>
            <w:noWrap/>
            <w:vAlign w:val="center"/>
          </w:tcPr>
          <w:p w14:paraId="68211C90">
            <w:pPr>
              <w:widowControl/>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552" w:type="dxa"/>
            <w:tcBorders>
              <w:top w:val="single" w:color="auto" w:sz="4" w:space="0"/>
              <w:left w:val="nil"/>
              <w:bottom w:val="single" w:color="auto" w:sz="4" w:space="0"/>
              <w:right w:val="single" w:color="auto" w:sz="4" w:space="0"/>
            </w:tcBorders>
            <w:noWrap/>
            <w:vAlign w:val="center"/>
          </w:tcPr>
          <w:p w14:paraId="3E7F4E4B">
            <w:pPr>
              <w:widowControl/>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  称</w:t>
            </w:r>
          </w:p>
        </w:tc>
        <w:tc>
          <w:tcPr>
            <w:tcW w:w="1134" w:type="dxa"/>
            <w:tcBorders>
              <w:top w:val="single" w:color="auto" w:sz="4" w:space="0"/>
              <w:left w:val="nil"/>
              <w:bottom w:val="single" w:color="auto" w:sz="4" w:space="0"/>
              <w:right w:val="single" w:color="auto" w:sz="4" w:space="0"/>
            </w:tcBorders>
            <w:noWrap w:val="0"/>
            <w:vAlign w:val="center"/>
          </w:tcPr>
          <w:p w14:paraId="00E78532">
            <w:pPr>
              <w:widowControl/>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单位</w:t>
            </w:r>
          </w:p>
        </w:tc>
        <w:tc>
          <w:tcPr>
            <w:tcW w:w="1701" w:type="dxa"/>
            <w:tcBorders>
              <w:top w:val="single" w:color="auto" w:sz="4" w:space="0"/>
              <w:left w:val="single" w:color="auto" w:sz="4" w:space="0"/>
              <w:bottom w:val="single" w:color="auto" w:sz="4" w:space="0"/>
              <w:right w:val="single" w:color="auto" w:sz="4" w:space="0"/>
            </w:tcBorders>
            <w:noWrap/>
            <w:vAlign w:val="center"/>
          </w:tcPr>
          <w:p w14:paraId="3047F8B4">
            <w:pPr>
              <w:widowControl/>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参考数量</w:t>
            </w:r>
          </w:p>
        </w:tc>
        <w:tc>
          <w:tcPr>
            <w:tcW w:w="2409" w:type="dxa"/>
            <w:tcBorders>
              <w:top w:val="single" w:color="auto" w:sz="4" w:space="0"/>
              <w:left w:val="nil"/>
              <w:bottom w:val="single" w:color="auto" w:sz="4" w:space="0"/>
              <w:right w:val="single" w:color="auto" w:sz="4" w:space="0"/>
            </w:tcBorders>
            <w:noWrap w:val="0"/>
            <w:vAlign w:val="center"/>
          </w:tcPr>
          <w:p w14:paraId="1ED995E5">
            <w:pPr>
              <w:widowControl/>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7CF86622">
        <w:tblPrEx>
          <w:tblCellMar>
            <w:top w:w="0" w:type="dxa"/>
            <w:left w:w="108" w:type="dxa"/>
            <w:bottom w:w="0" w:type="dxa"/>
            <w:right w:w="108" w:type="dxa"/>
          </w:tblCellMar>
        </w:tblPrEx>
        <w:trPr>
          <w:trHeight w:val="563" w:hRule="atLeast"/>
        </w:trPr>
        <w:tc>
          <w:tcPr>
            <w:tcW w:w="1134" w:type="dxa"/>
            <w:tcBorders>
              <w:top w:val="single" w:color="auto" w:sz="4" w:space="0"/>
              <w:left w:val="single" w:color="auto" w:sz="4" w:space="0"/>
              <w:bottom w:val="single" w:color="auto" w:sz="4" w:space="0"/>
              <w:right w:val="single" w:color="auto" w:sz="4" w:space="0"/>
            </w:tcBorders>
            <w:noWrap/>
            <w:vAlign w:val="center"/>
          </w:tcPr>
          <w:p w14:paraId="5B26955E">
            <w:pPr>
              <w:widowControl/>
              <w:jc w:val="center"/>
              <w:rPr>
                <w:rFonts w:hint="eastAsia" w:ascii="仿宋" w:hAnsi="仿宋" w:eastAsia="仿宋" w:cs="仿宋"/>
                <w:color w:val="auto"/>
                <w:kern w:val="0"/>
                <w:sz w:val="24"/>
                <w:szCs w:val="24"/>
                <w:highlight w:val="none"/>
                <w:lang w:val="zh-CN" w:eastAsia="zh-CN" w:bidi="ar-SA"/>
              </w:rPr>
            </w:pPr>
            <w:r>
              <w:rPr>
                <w:rFonts w:hint="eastAsia" w:ascii="仿宋" w:hAnsi="仿宋" w:eastAsia="仿宋" w:cs="仿宋"/>
                <w:color w:val="auto"/>
                <w:kern w:val="0"/>
                <w:sz w:val="24"/>
                <w:highlight w:val="none"/>
                <w:lang w:val="zh-CN"/>
              </w:rPr>
              <w:t>1</w:t>
            </w:r>
          </w:p>
        </w:tc>
        <w:tc>
          <w:tcPr>
            <w:tcW w:w="2552" w:type="dxa"/>
            <w:tcBorders>
              <w:top w:val="single" w:color="auto" w:sz="4" w:space="0"/>
              <w:left w:val="nil"/>
              <w:bottom w:val="single" w:color="auto" w:sz="4" w:space="0"/>
              <w:right w:val="single" w:color="auto" w:sz="4" w:space="0"/>
            </w:tcBorders>
            <w:noWrap/>
            <w:vAlign w:val="center"/>
          </w:tcPr>
          <w:p w14:paraId="4F1ABE3B">
            <w:pPr>
              <w:widowControl/>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★全网对讲机</w:t>
            </w:r>
          </w:p>
        </w:tc>
        <w:tc>
          <w:tcPr>
            <w:tcW w:w="1134" w:type="dxa"/>
            <w:tcBorders>
              <w:top w:val="single" w:color="auto" w:sz="4" w:space="0"/>
              <w:left w:val="nil"/>
              <w:bottom w:val="single" w:color="auto" w:sz="4" w:space="0"/>
              <w:right w:val="single" w:color="auto" w:sz="4" w:space="0"/>
            </w:tcBorders>
            <w:noWrap w:val="0"/>
            <w:vAlign w:val="center"/>
          </w:tcPr>
          <w:p w14:paraId="36F61A9E">
            <w:pPr>
              <w:widowControl/>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部</w:t>
            </w:r>
          </w:p>
        </w:tc>
        <w:tc>
          <w:tcPr>
            <w:tcW w:w="1701" w:type="dxa"/>
            <w:tcBorders>
              <w:top w:val="single" w:color="auto" w:sz="4" w:space="0"/>
              <w:left w:val="single" w:color="auto" w:sz="4" w:space="0"/>
              <w:bottom w:val="single" w:color="auto" w:sz="4" w:space="0"/>
              <w:right w:val="single" w:color="auto" w:sz="4" w:space="0"/>
            </w:tcBorders>
            <w:noWrap/>
            <w:vAlign w:val="center"/>
          </w:tcPr>
          <w:p w14:paraId="1D671BE4">
            <w:pPr>
              <w:widowControl/>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30</w:t>
            </w:r>
          </w:p>
        </w:tc>
        <w:tc>
          <w:tcPr>
            <w:tcW w:w="2409" w:type="dxa"/>
            <w:tcBorders>
              <w:top w:val="single" w:color="auto" w:sz="4" w:space="0"/>
              <w:left w:val="nil"/>
              <w:bottom w:val="single" w:color="auto" w:sz="4" w:space="0"/>
              <w:right w:val="single" w:color="auto" w:sz="4" w:space="0"/>
            </w:tcBorders>
            <w:noWrap w:val="0"/>
            <w:vAlign w:val="center"/>
          </w:tcPr>
          <w:p w14:paraId="709A1127">
            <w:pPr>
              <w:jc w:val="center"/>
              <w:rPr>
                <w:rFonts w:hint="eastAsia" w:ascii="仿宋" w:hAnsi="仿宋" w:eastAsia="仿宋" w:cs="仿宋"/>
                <w:color w:val="auto"/>
                <w:kern w:val="0"/>
                <w:sz w:val="24"/>
                <w:highlight w:val="none"/>
                <w:lang w:val="zh-CN"/>
              </w:rPr>
            </w:pPr>
          </w:p>
        </w:tc>
      </w:tr>
      <w:tr w14:paraId="025D48EB">
        <w:tblPrEx>
          <w:tblCellMar>
            <w:top w:w="0" w:type="dxa"/>
            <w:left w:w="108" w:type="dxa"/>
            <w:bottom w:w="0" w:type="dxa"/>
            <w:right w:w="108" w:type="dxa"/>
          </w:tblCellMar>
        </w:tblPrEx>
        <w:trPr>
          <w:trHeight w:val="563" w:hRule="atLeast"/>
        </w:trPr>
        <w:tc>
          <w:tcPr>
            <w:tcW w:w="1134" w:type="dxa"/>
            <w:tcBorders>
              <w:top w:val="single" w:color="auto" w:sz="4" w:space="0"/>
              <w:left w:val="single" w:color="auto" w:sz="4" w:space="0"/>
              <w:bottom w:val="single" w:color="auto" w:sz="4" w:space="0"/>
              <w:right w:val="single" w:color="auto" w:sz="4" w:space="0"/>
            </w:tcBorders>
            <w:noWrap/>
            <w:vAlign w:val="center"/>
          </w:tcPr>
          <w:p w14:paraId="11AC9871">
            <w:pPr>
              <w:widowControl/>
              <w:jc w:val="center"/>
              <w:rPr>
                <w:rFonts w:hint="eastAsia" w:ascii="仿宋" w:hAnsi="仿宋" w:eastAsia="仿宋" w:cs="仿宋"/>
                <w:color w:val="auto"/>
                <w:kern w:val="0"/>
                <w:sz w:val="24"/>
                <w:szCs w:val="24"/>
                <w:highlight w:val="none"/>
                <w:lang w:val="zh-CN" w:eastAsia="zh-CN" w:bidi="ar-SA"/>
              </w:rPr>
            </w:pPr>
            <w:r>
              <w:rPr>
                <w:rFonts w:hint="eastAsia" w:ascii="仿宋" w:hAnsi="仿宋" w:eastAsia="仿宋" w:cs="仿宋"/>
                <w:color w:val="auto"/>
                <w:kern w:val="0"/>
                <w:sz w:val="24"/>
                <w:highlight w:val="none"/>
                <w:lang w:val="zh-CN"/>
              </w:rPr>
              <w:t>2</w:t>
            </w:r>
          </w:p>
        </w:tc>
        <w:tc>
          <w:tcPr>
            <w:tcW w:w="2552" w:type="dxa"/>
            <w:tcBorders>
              <w:top w:val="single" w:color="auto" w:sz="4" w:space="0"/>
              <w:left w:val="nil"/>
              <w:bottom w:val="single" w:color="auto" w:sz="4" w:space="0"/>
              <w:right w:val="single" w:color="auto" w:sz="4" w:space="0"/>
            </w:tcBorders>
            <w:noWrap/>
            <w:vAlign w:val="center"/>
          </w:tcPr>
          <w:p w14:paraId="50599607">
            <w:pPr>
              <w:widowControl/>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执法仪</w:t>
            </w:r>
          </w:p>
        </w:tc>
        <w:tc>
          <w:tcPr>
            <w:tcW w:w="1134" w:type="dxa"/>
            <w:tcBorders>
              <w:top w:val="single" w:color="auto" w:sz="4" w:space="0"/>
              <w:left w:val="nil"/>
              <w:bottom w:val="single" w:color="auto" w:sz="4" w:space="0"/>
              <w:right w:val="single" w:color="auto" w:sz="4" w:space="0"/>
            </w:tcBorders>
            <w:noWrap w:val="0"/>
            <w:vAlign w:val="center"/>
          </w:tcPr>
          <w:p w14:paraId="7663212A">
            <w:pPr>
              <w:widowControl/>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只</w:t>
            </w:r>
          </w:p>
        </w:tc>
        <w:tc>
          <w:tcPr>
            <w:tcW w:w="1701" w:type="dxa"/>
            <w:tcBorders>
              <w:top w:val="single" w:color="auto" w:sz="4" w:space="0"/>
              <w:left w:val="single" w:color="auto" w:sz="4" w:space="0"/>
              <w:bottom w:val="single" w:color="auto" w:sz="4" w:space="0"/>
              <w:right w:val="single" w:color="auto" w:sz="4" w:space="0"/>
            </w:tcBorders>
            <w:noWrap/>
            <w:vAlign w:val="center"/>
          </w:tcPr>
          <w:p w14:paraId="4FF15B33">
            <w:pPr>
              <w:widowControl/>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4</w:t>
            </w:r>
          </w:p>
        </w:tc>
        <w:tc>
          <w:tcPr>
            <w:tcW w:w="2409" w:type="dxa"/>
            <w:tcBorders>
              <w:top w:val="single" w:color="auto" w:sz="4" w:space="0"/>
              <w:left w:val="nil"/>
              <w:bottom w:val="single" w:color="auto" w:sz="4" w:space="0"/>
              <w:right w:val="single" w:color="auto" w:sz="4" w:space="0"/>
            </w:tcBorders>
            <w:noWrap w:val="0"/>
            <w:vAlign w:val="center"/>
          </w:tcPr>
          <w:p w14:paraId="3F74B5E2">
            <w:pPr>
              <w:jc w:val="center"/>
              <w:rPr>
                <w:rFonts w:hint="eastAsia" w:ascii="仿宋" w:hAnsi="仿宋" w:eastAsia="仿宋" w:cs="仿宋"/>
                <w:color w:val="auto"/>
                <w:kern w:val="0"/>
                <w:sz w:val="24"/>
                <w:highlight w:val="none"/>
                <w:lang w:val="zh-CN"/>
              </w:rPr>
            </w:pPr>
          </w:p>
        </w:tc>
      </w:tr>
      <w:tr w14:paraId="521535D5">
        <w:tblPrEx>
          <w:tblCellMar>
            <w:top w:w="0" w:type="dxa"/>
            <w:left w:w="108" w:type="dxa"/>
            <w:bottom w:w="0" w:type="dxa"/>
            <w:right w:w="108" w:type="dxa"/>
          </w:tblCellMar>
        </w:tblPrEx>
        <w:trPr>
          <w:trHeight w:val="563" w:hRule="atLeast"/>
        </w:trPr>
        <w:tc>
          <w:tcPr>
            <w:tcW w:w="1134" w:type="dxa"/>
            <w:tcBorders>
              <w:top w:val="single" w:color="auto" w:sz="4" w:space="0"/>
              <w:left w:val="single" w:color="auto" w:sz="4" w:space="0"/>
              <w:bottom w:val="single" w:color="auto" w:sz="4" w:space="0"/>
              <w:right w:val="single" w:color="auto" w:sz="4" w:space="0"/>
            </w:tcBorders>
            <w:noWrap/>
            <w:vAlign w:val="center"/>
          </w:tcPr>
          <w:p w14:paraId="0C047E66">
            <w:pPr>
              <w:widowControl/>
              <w:jc w:val="center"/>
              <w:rPr>
                <w:rFonts w:hint="eastAsia" w:ascii="仿宋" w:hAnsi="仿宋" w:eastAsia="仿宋" w:cs="仿宋"/>
                <w:color w:val="auto"/>
                <w:kern w:val="0"/>
                <w:sz w:val="24"/>
                <w:szCs w:val="24"/>
                <w:highlight w:val="none"/>
                <w:lang w:val="zh-CN" w:eastAsia="zh-CN" w:bidi="ar-SA"/>
              </w:rPr>
            </w:pPr>
            <w:r>
              <w:rPr>
                <w:rFonts w:hint="eastAsia" w:ascii="仿宋" w:hAnsi="仿宋" w:eastAsia="仿宋" w:cs="仿宋"/>
                <w:color w:val="auto"/>
                <w:kern w:val="0"/>
                <w:sz w:val="24"/>
                <w:highlight w:val="none"/>
                <w:lang w:val="zh-CN"/>
              </w:rPr>
              <w:t>3</w:t>
            </w:r>
          </w:p>
        </w:tc>
        <w:tc>
          <w:tcPr>
            <w:tcW w:w="2552" w:type="dxa"/>
            <w:tcBorders>
              <w:top w:val="single" w:color="auto" w:sz="4" w:space="0"/>
              <w:left w:val="nil"/>
              <w:bottom w:val="single" w:color="auto" w:sz="4" w:space="0"/>
              <w:right w:val="single" w:color="auto" w:sz="4" w:space="0"/>
            </w:tcBorders>
            <w:noWrap/>
            <w:vAlign w:val="center"/>
          </w:tcPr>
          <w:p w14:paraId="4DA70727">
            <w:pPr>
              <w:widowControl/>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防割手套</w:t>
            </w:r>
          </w:p>
        </w:tc>
        <w:tc>
          <w:tcPr>
            <w:tcW w:w="1134" w:type="dxa"/>
            <w:tcBorders>
              <w:top w:val="single" w:color="auto" w:sz="4" w:space="0"/>
              <w:left w:val="nil"/>
              <w:bottom w:val="single" w:color="auto" w:sz="4" w:space="0"/>
              <w:right w:val="single" w:color="auto" w:sz="4" w:space="0"/>
            </w:tcBorders>
            <w:noWrap w:val="0"/>
            <w:vAlign w:val="center"/>
          </w:tcPr>
          <w:p w14:paraId="34EC1978">
            <w:pPr>
              <w:widowControl/>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双</w:t>
            </w:r>
          </w:p>
        </w:tc>
        <w:tc>
          <w:tcPr>
            <w:tcW w:w="1701" w:type="dxa"/>
            <w:tcBorders>
              <w:top w:val="single" w:color="auto" w:sz="4" w:space="0"/>
              <w:left w:val="single" w:color="auto" w:sz="4" w:space="0"/>
              <w:bottom w:val="single" w:color="auto" w:sz="4" w:space="0"/>
              <w:right w:val="single" w:color="auto" w:sz="4" w:space="0"/>
            </w:tcBorders>
            <w:noWrap/>
            <w:vAlign w:val="center"/>
          </w:tcPr>
          <w:p w14:paraId="55CCE300">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w:t>
            </w:r>
          </w:p>
        </w:tc>
        <w:tc>
          <w:tcPr>
            <w:tcW w:w="2409" w:type="dxa"/>
            <w:tcBorders>
              <w:top w:val="single" w:color="auto" w:sz="4" w:space="0"/>
              <w:left w:val="nil"/>
              <w:bottom w:val="single" w:color="auto" w:sz="4" w:space="0"/>
              <w:right w:val="single" w:color="auto" w:sz="4" w:space="0"/>
            </w:tcBorders>
            <w:noWrap w:val="0"/>
            <w:vAlign w:val="center"/>
          </w:tcPr>
          <w:p w14:paraId="4A111E40">
            <w:pPr>
              <w:jc w:val="center"/>
              <w:rPr>
                <w:rFonts w:hint="eastAsia" w:ascii="仿宋" w:hAnsi="仿宋" w:eastAsia="仿宋" w:cs="仿宋"/>
                <w:color w:val="auto"/>
                <w:kern w:val="0"/>
                <w:sz w:val="24"/>
                <w:highlight w:val="none"/>
                <w:lang w:val="zh-CN"/>
              </w:rPr>
            </w:pPr>
          </w:p>
        </w:tc>
      </w:tr>
      <w:tr w14:paraId="50C7D30B">
        <w:tblPrEx>
          <w:tblCellMar>
            <w:top w:w="0" w:type="dxa"/>
            <w:left w:w="108" w:type="dxa"/>
            <w:bottom w:w="0" w:type="dxa"/>
            <w:right w:w="108" w:type="dxa"/>
          </w:tblCellMar>
        </w:tblPrEx>
        <w:trPr>
          <w:trHeight w:val="557" w:hRule="atLeast"/>
        </w:trPr>
        <w:tc>
          <w:tcPr>
            <w:tcW w:w="1134" w:type="dxa"/>
            <w:tcBorders>
              <w:top w:val="single" w:color="auto" w:sz="4" w:space="0"/>
              <w:left w:val="single" w:color="auto" w:sz="4" w:space="0"/>
              <w:bottom w:val="single" w:color="auto" w:sz="4" w:space="0"/>
              <w:right w:val="single" w:color="auto" w:sz="4" w:space="0"/>
            </w:tcBorders>
            <w:noWrap/>
            <w:vAlign w:val="center"/>
          </w:tcPr>
          <w:p w14:paraId="32E9FE83">
            <w:pPr>
              <w:widowControl/>
              <w:jc w:val="center"/>
              <w:rPr>
                <w:rFonts w:hint="eastAsia" w:ascii="仿宋" w:hAnsi="仿宋" w:eastAsia="仿宋" w:cs="仿宋"/>
                <w:color w:val="auto"/>
                <w:kern w:val="0"/>
                <w:sz w:val="24"/>
                <w:szCs w:val="24"/>
                <w:highlight w:val="none"/>
                <w:lang w:val="zh-CN" w:eastAsia="zh-CN" w:bidi="ar-SA"/>
              </w:rPr>
            </w:pPr>
            <w:r>
              <w:rPr>
                <w:rFonts w:hint="eastAsia" w:ascii="仿宋" w:hAnsi="仿宋" w:eastAsia="仿宋" w:cs="仿宋"/>
                <w:color w:val="auto"/>
                <w:kern w:val="0"/>
                <w:sz w:val="24"/>
                <w:highlight w:val="none"/>
                <w:lang w:val="zh-CN"/>
              </w:rPr>
              <w:t>4</w:t>
            </w:r>
          </w:p>
        </w:tc>
        <w:tc>
          <w:tcPr>
            <w:tcW w:w="2552" w:type="dxa"/>
            <w:tcBorders>
              <w:top w:val="single" w:color="auto" w:sz="4" w:space="0"/>
              <w:left w:val="nil"/>
              <w:bottom w:val="single" w:color="auto" w:sz="4" w:space="0"/>
              <w:right w:val="single" w:color="auto" w:sz="4" w:space="0"/>
            </w:tcBorders>
            <w:noWrap/>
            <w:vAlign w:val="center"/>
          </w:tcPr>
          <w:p w14:paraId="6298FEC9">
            <w:pPr>
              <w:widowControl/>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橡胶棒</w:t>
            </w:r>
          </w:p>
        </w:tc>
        <w:tc>
          <w:tcPr>
            <w:tcW w:w="1134" w:type="dxa"/>
            <w:tcBorders>
              <w:top w:val="single" w:color="auto" w:sz="4" w:space="0"/>
              <w:left w:val="nil"/>
              <w:bottom w:val="single" w:color="auto" w:sz="4" w:space="0"/>
              <w:right w:val="single" w:color="auto" w:sz="4" w:space="0"/>
            </w:tcBorders>
            <w:noWrap w:val="0"/>
            <w:vAlign w:val="center"/>
          </w:tcPr>
          <w:p w14:paraId="60B67E80">
            <w:pPr>
              <w:widowControl/>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根</w:t>
            </w:r>
          </w:p>
        </w:tc>
        <w:tc>
          <w:tcPr>
            <w:tcW w:w="1701" w:type="dxa"/>
            <w:tcBorders>
              <w:top w:val="single" w:color="auto" w:sz="4" w:space="0"/>
              <w:left w:val="single" w:color="auto" w:sz="4" w:space="0"/>
              <w:bottom w:val="single" w:color="auto" w:sz="4" w:space="0"/>
              <w:right w:val="single" w:color="auto" w:sz="4" w:space="0"/>
            </w:tcBorders>
            <w:noWrap/>
            <w:vAlign w:val="center"/>
          </w:tcPr>
          <w:p w14:paraId="3B992783">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w:t>
            </w:r>
          </w:p>
        </w:tc>
        <w:tc>
          <w:tcPr>
            <w:tcW w:w="2409" w:type="dxa"/>
            <w:tcBorders>
              <w:top w:val="single" w:color="auto" w:sz="4" w:space="0"/>
              <w:left w:val="nil"/>
              <w:bottom w:val="single" w:color="auto" w:sz="4" w:space="0"/>
              <w:right w:val="single" w:color="auto" w:sz="4" w:space="0"/>
            </w:tcBorders>
            <w:noWrap w:val="0"/>
            <w:vAlign w:val="center"/>
          </w:tcPr>
          <w:p w14:paraId="006E6143">
            <w:pPr>
              <w:jc w:val="center"/>
              <w:rPr>
                <w:rFonts w:hint="eastAsia" w:ascii="仿宋" w:hAnsi="仿宋" w:eastAsia="仿宋" w:cs="仿宋"/>
                <w:color w:val="auto"/>
                <w:kern w:val="0"/>
                <w:sz w:val="24"/>
                <w:highlight w:val="none"/>
                <w:lang w:val="zh-CN"/>
              </w:rPr>
            </w:pPr>
          </w:p>
        </w:tc>
      </w:tr>
      <w:tr w14:paraId="3A1FBE8D">
        <w:tblPrEx>
          <w:tblCellMar>
            <w:top w:w="0" w:type="dxa"/>
            <w:left w:w="108" w:type="dxa"/>
            <w:bottom w:w="0" w:type="dxa"/>
            <w:right w:w="108" w:type="dxa"/>
          </w:tblCellMar>
        </w:tblPrEx>
        <w:trPr>
          <w:trHeight w:val="565" w:hRule="atLeast"/>
        </w:trPr>
        <w:tc>
          <w:tcPr>
            <w:tcW w:w="1134" w:type="dxa"/>
            <w:tcBorders>
              <w:top w:val="single" w:color="auto" w:sz="4" w:space="0"/>
              <w:left w:val="single" w:color="auto" w:sz="4" w:space="0"/>
              <w:bottom w:val="single" w:color="auto" w:sz="4" w:space="0"/>
              <w:right w:val="single" w:color="auto" w:sz="4" w:space="0"/>
            </w:tcBorders>
            <w:noWrap/>
            <w:vAlign w:val="center"/>
          </w:tcPr>
          <w:p w14:paraId="7A420362">
            <w:pPr>
              <w:widowControl/>
              <w:jc w:val="center"/>
              <w:rPr>
                <w:rFonts w:hint="eastAsia" w:ascii="仿宋" w:hAnsi="仿宋" w:eastAsia="仿宋" w:cs="仿宋"/>
                <w:color w:val="auto"/>
                <w:kern w:val="0"/>
                <w:sz w:val="24"/>
                <w:szCs w:val="24"/>
                <w:highlight w:val="none"/>
                <w:lang w:val="zh-CN" w:eastAsia="zh-CN" w:bidi="ar-SA"/>
              </w:rPr>
            </w:pPr>
            <w:r>
              <w:rPr>
                <w:rFonts w:hint="eastAsia" w:ascii="仿宋" w:hAnsi="仿宋" w:eastAsia="仿宋" w:cs="仿宋"/>
                <w:color w:val="auto"/>
                <w:kern w:val="0"/>
                <w:sz w:val="24"/>
                <w:highlight w:val="none"/>
                <w:lang w:val="zh-CN"/>
              </w:rPr>
              <w:t>6</w:t>
            </w:r>
          </w:p>
        </w:tc>
        <w:tc>
          <w:tcPr>
            <w:tcW w:w="2552" w:type="dxa"/>
            <w:tcBorders>
              <w:top w:val="single" w:color="auto" w:sz="4" w:space="0"/>
              <w:left w:val="nil"/>
              <w:bottom w:val="single" w:color="auto" w:sz="4" w:space="0"/>
              <w:right w:val="single" w:color="auto" w:sz="4" w:space="0"/>
            </w:tcBorders>
            <w:noWrap/>
            <w:vAlign w:val="center"/>
          </w:tcPr>
          <w:p w14:paraId="675ED7F7">
            <w:pPr>
              <w:widowControl/>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多功能腰带</w:t>
            </w:r>
          </w:p>
        </w:tc>
        <w:tc>
          <w:tcPr>
            <w:tcW w:w="1134" w:type="dxa"/>
            <w:tcBorders>
              <w:top w:val="single" w:color="auto" w:sz="4" w:space="0"/>
              <w:left w:val="nil"/>
              <w:bottom w:val="single" w:color="auto" w:sz="4" w:space="0"/>
              <w:right w:val="single" w:color="auto" w:sz="4" w:space="0"/>
            </w:tcBorders>
            <w:noWrap w:val="0"/>
            <w:vAlign w:val="center"/>
          </w:tcPr>
          <w:p w14:paraId="77A31BBC">
            <w:pPr>
              <w:widowControl/>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根</w:t>
            </w:r>
          </w:p>
        </w:tc>
        <w:tc>
          <w:tcPr>
            <w:tcW w:w="1701" w:type="dxa"/>
            <w:tcBorders>
              <w:top w:val="single" w:color="auto" w:sz="4" w:space="0"/>
              <w:left w:val="single" w:color="auto" w:sz="4" w:space="0"/>
              <w:bottom w:val="single" w:color="auto" w:sz="4" w:space="0"/>
              <w:right w:val="single" w:color="auto" w:sz="4" w:space="0"/>
            </w:tcBorders>
            <w:noWrap/>
            <w:vAlign w:val="center"/>
          </w:tcPr>
          <w:p w14:paraId="00D179D9">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w:t>
            </w:r>
          </w:p>
        </w:tc>
        <w:tc>
          <w:tcPr>
            <w:tcW w:w="2409" w:type="dxa"/>
            <w:tcBorders>
              <w:top w:val="single" w:color="auto" w:sz="4" w:space="0"/>
              <w:left w:val="nil"/>
              <w:bottom w:val="single" w:color="auto" w:sz="4" w:space="0"/>
              <w:right w:val="single" w:color="auto" w:sz="4" w:space="0"/>
            </w:tcBorders>
            <w:noWrap w:val="0"/>
            <w:vAlign w:val="center"/>
          </w:tcPr>
          <w:p w14:paraId="6CAA5D5B">
            <w:pPr>
              <w:widowControl/>
              <w:jc w:val="center"/>
              <w:rPr>
                <w:rFonts w:hint="eastAsia" w:ascii="仿宋" w:hAnsi="仿宋" w:eastAsia="仿宋" w:cs="仿宋"/>
                <w:color w:val="auto"/>
                <w:kern w:val="0"/>
                <w:sz w:val="24"/>
                <w:highlight w:val="none"/>
                <w:lang w:val="zh-CN"/>
              </w:rPr>
            </w:pPr>
          </w:p>
        </w:tc>
      </w:tr>
      <w:tr w14:paraId="2F66CA99">
        <w:tblPrEx>
          <w:tblCellMar>
            <w:top w:w="0" w:type="dxa"/>
            <w:left w:w="108" w:type="dxa"/>
            <w:bottom w:w="0" w:type="dxa"/>
            <w:right w:w="108" w:type="dxa"/>
          </w:tblCellMar>
        </w:tblPrEx>
        <w:trPr>
          <w:trHeight w:val="480" w:hRule="atLeast"/>
        </w:trPr>
        <w:tc>
          <w:tcPr>
            <w:tcW w:w="1134" w:type="dxa"/>
            <w:tcBorders>
              <w:top w:val="single" w:color="auto" w:sz="4" w:space="0"/>
              <w:left w:val="single" w:color="auto" w:sz="4" w:space="0"/>
              <w:right w:val="single" w:color="auto" w:sz="4" w:space="0"/>
            </w:tcBorders>
            <w:noWrap/>
            <w:vAlign w:val="center"/>
          </w:tcPr>
          <w:p w14:paraId="7E07812E">
            <w:pPr>
              <w:widowControl/>
              <w:jc w:val="center"/>
              <w:rPr>
                <w:rFonts w:hint="eastAsia" w:ascii="仿宋" w:hAnsi="仿宋" w:eastAsia="仿宋" w:cs="仿宋"/>
                <w:color w:val="auto"/>
                <w:kern w:val="0"/>
                <w:sz w:val="24"/>
                <w:szCs w:val="24"/>
                <w:highlight w:val="none"/>
                <w:lang w:val="zh-CN" w:eastAsia="zh-CN" w:bidi="ar-SA"/>
              </w:rPr>
            </w:pPr>
            <w:r>
              <w:rPr>
                <w:rFonts w:hint="eastAsia" w:ascii="仿宋" w:hAnsi="仿宋" w:eastAsia="仿宋" w:cs="仿宋"/>
                <w:color w:val="auto"/>
                <w:kern w:val="0"/>
                <w:sz w:val="24"/>
                <w:highlight w:val="none"/>
                <w:lang w:val="zh-CN"/>
              </w:rPr>
              <w:t>7</w:t>
            </w:r>
          </w:p>
        </w:tc>
        <w:tc>
          <w:tcPr>
            <w:tcW w:w="2552" w:type="dxa"/>
            <w:tcBorders>
              <w:top w:val="single" w:color="auto" w:sz="4" w:space="0"/>
              <w:left w:val="nil"/>
              <w:right w:val="single" w:color="auto" w:sz="4" w:space="0"/>
            </w:tcBorders>
            <w:noWrap/>
            <w:vAlign w:val="center"/>
          </w:tcPr>
          <w:p w14:paraId="0E65D481">
            <w:pPr>
              <w:widowControl/>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反光背心</w:t>
            </w:r>
          </w:p>
        </w:tc>
        <w:tc>
          <w:tcPr>
            <w:tcW w:w="1134" w:type="dxa"/>
            <w:tcBorders>
              <w:top w:val="single" w:color="auto" w:sz="4" w:space="0"/>
              <w:left w:val="nil"/>
              <w:right w:val="single" w:color="auto" w:sz="4" w:space="0"/>
            </w:tcBorders>
            <w:noWrap w:val="0"/>
            <w:vAlign w:val="center"/>
          </w:tcPr>
          <w:p w14:paraId="5896E973">
            <w:pPr>
              <w:widowControl/>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件</w:t>
            </w:r>
          </w:p>
        </w:tc>
        <w:tc>
          <w:tcPr>
            <w:tcW w:w="1701" w:type="dxa"/>
            <w:tcBorders>
              <w:top w:val="single" w:color="auto" w:sz="4" w:space="0"/>
              <w:left w:val="single" w:color="auto" w:sz="4" w:space="0"/>
              <w:right w:val="single" w:color="auto" w:sz="4" w:space="0"/>
            </w:tcBorders>
            <w:noWrap/>
            <w:vAlign w:val="center"/>
          </w:tcPr>
          <w:p w14:paraId="04E55F69">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w:t>
            </w:r>
          </w:p>
        </w:tc>
        <w:tc>
          <w:tcPr>
            <w:tcW w:w="2409" w:type="dxa"/>
            <w:tcBorders>
              <w:top w:val="single" w:color="auto" w:sz="4" w:space="0"/>
              <w:left w:val="nil"/>
              <w:bottom w:val="single" w:color="auto" w:sz="4" w:space="0"/>
              <w:right w:val="single" w:color="auto" w:sz="4" w:space="0"/>
            </w:tcBorders>
            <w:noWrap w:val="0"/>
            <w:vAlign w:val="center"/>
          </w:tcPr>
          <w:p w14:paraId="6520C678">
            <w:pPr>
              <w:jc w:val="center"/>
              <w:rPr>
                <w:rFonts w:hint="eastAsia" w:ascii="仿宋" w:hAnsi="仿宋" w:eastAsia="仿宋" w:cs="仿宋"/>
                <w:color w:val="auto"/>
                <w:kern w:val="0"/>
                <w:sz w:val="24"/>
                <w:highlight w:val="none"/>
                <w:lang w:val="zh-CN"/>
              </w:rPr>
            </w:pPr>
          </w:p>
        </w:tc>
      </w:tr>
      <w:tr w14:paraId="1E20D3A8">
        <w:tblPrEx>
          <w:tblCellMar>
            <w:top w:w="0" w:type="dxa"/>
            <w:left w:w="108" w:type="dxa"/>
            <w:bottom w:w="0" w:type="dxa"/>
            <w:right w:w="108" w:type="dxa"/>
          </w:tblCellMar>
        </w:tblPrEx>
        <w:trPr>
          <w:trHeight w:val="499" w:hRule="atLeast"/>
        </w:trPr>
        <w:tc>
          <w:tcPr>
            <w:tcW w:w="1134" w:type="dxa"/>
            <w:tcBorders>
              <w:top w:val="single" w:color="auto" w:sz="4" w:space="0"/>
              <w:left w:val="single" w:color="auto" w:sz="4" w:space="0"/>
              <w:bottom w:val="single" w:color="auto" w:sz="4" w:space="0"/>
              <w:right w:val="single" w:color="auto" w:sz="4" w:space="0"/>
            </w:tcBorders>
            <w:noWrap/>
            <w:vAlign w:val="center"/>
          </w:tcPr>
          <w:p w14:paraId="0E11A9E3">
            <w:pPr>
              <w:widowControl/>
              <w:jc w:val="center"/>
              <w:rPr>
                <w:rFonts w:hint="eastAsia" w:ascii="仿宋" w:hAnsi="仿宋" w:eastAsia="仿宋" w:cs="仿宋"/>
                <w:color w:val="auto"/>
                <w:kern w:val="0"/>
                <w:sz w:val="24"/>
                <w:szCs w:val="24"/>
                <w:highlight w:val="none"/>
                <w:lang w:val="zh-CN" w:eastAsia="zh-CN" w:bidi="ar-SA"/>
              </w:rPr>
            </w:pPr>
            <w:r>
              <w:rPr>
                <w:rFonts w:hint="eastAsia" w:ascii="仿宋" w:hAnsi="仿宋" w:eastAsia="仿宋" w:cs="仿宋"/>
                <w:color w:val="auto"/>
                <w:kern w:val="0"/>
                <w:sz w:val="24"/>
                <w:highlight w:val="none"/>
                <w:lang w:val="zh-CN"/>
              </w:rPr>
              <w:t>8</w:t>
            </w:r>
          </w:p>
        </w:tc>
        <w:tc>
          <w:tcPr>
            <w:tcW w:w="2552" w:type="dxa"/>
            <w:tcBorders>
              <w:top w:val="single" w:color="auto" w:sz="4" w:space="0"/>
              <w:left w:val="nil"/>
              <w:bottom w:val="single" w:color="auto" w:sz="4" w:space="0"/>
              <w:right w:val="single" w:color="auto" w:sz="4" w:space="0"/>
            </w:tcBorders>
            <w:noWrap/>
            <w:vAlign w:val="center"/>
          </w:tcPr>
          <w:p w14:paraId="3DB55DF4">
            <w:pPr>
              <w:widowControl/>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强光手电</w:t>
            </w:r>
          </w:p>
        </w:tc>
        <w:tc>
          <w:tcPr>
            <w:tcW w:w="1134" w:type="dxa"/>
            <w:tcBorders>
              <w:top w:val="single" w:color="auto" w:sz="4" w:space="0"/>
              <w:left w:val="nil"/>
              <w:bottom w:val="single" w:color="auto" w:sz="4" w:space="0"/>
              <w:right w:val="single" w:color="auto" w:sz="4" w:space="0"/>
            </w:tcBorders>
            <w:noWrap w:val="0"/>
            <w:vAlign w:val="center"/>
          </w:tcPr>
          <w:p w14:paraId="660165B0">
            <w:pPr>
              <w:widowControl/>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支</w:t>
            </w:r>
          </w:p>
        </w:tc>
        <w:tc>
          <w:tcPr>
            <w:tcW w:w="1701" w:type="dxa"/>
            <w:tcBorders>
              <w:top w:val="single" w:color="auto" w:sz="4" w:space="0"/>
              <w:left w:val="single" w:color="auto" w:sz="4" w:space="0"/>
              <w:bottom w:val="single" w:color="auto" w:sz="4" w:space="0"/>
              <w:right w:val="single" w:color="auto" w:sz="4" w:space="0"/>
            </w:tcBorders>
            <w:noWrap/>
            <w:vAlign w:val="center"/>
          </w:tcPr>
          <w:p w14:paraId="104E15FF">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w:t>
            </w:r>
          </w:p>
        </w:tc>
        <w:tc>
          <w:tcPr>
            <w:tcW w:w="2409" w:type="dxa"/>
            <w:tcBorders>
              <w:top w:val="single" w:color="auto" w:sz="4" w:space="0"/>
              <w:left w:val="nil"/>
              <w:bottom w:val="single" w:color="auto" w:sz="4" w:space="0"/>
              <w:right w:val="single" w:color="auto" w:sz="4" w:space="0"/>
            </w:tcBorders>
            <w:noWrap w:val="0"/>
            <w:vAlign w:val="center"/>
          </w:tcPr>
          <w:p w14:paraId="45410F06">
            <w:pPr>
              <w:widowControl/>
              <w:jc w:val="center"/>
              <w:rPr>
                <w:rFonts w:hint="eastAsia" w:ascii="仿宋" w:hAnsi="仿宋" w:eastAsia="仿宋" w:cs="仿宋"/>
                <w:color w:val="auto"/>
                <w:kern w:val="0"/>
                <w:sz w:val="24"/>
                <w:highlight w:val="none"/>
                <w:lang w:val="zh-CN"/>
              </w:rPr>
            </w:pPr>
          </w:p>
        </w:tc>
      </w:tr>
      <w:tr w14:paraId="0D07A808">
        <w:tblPrEx>
          <w:tblCellMar>
            <w:top w:w="0" w:type="dxa"/>
            <w:left w:w="108" w:type="dxa"/>
            <w:bottom w:w="0" w:type="dxa"/>
            <w:right w:w="108" w:type="dxa"/>
          </w:tblCellMar>
        </w:tblPrEx>
        <w:trPr>
          <w:trHeight w:val="499" w:hRule="atLeast"/>
        </w:trPr>
        <w:tc>
          <w:tcPr>
            <w:tcW w:w="1134" w:type="dxa"/>
            <w:tcBorders>
              <w:top w:val="single" w:color="auto" w:sz="4" w:space="0"/>
              <w:left w:val="single" w:color="auto" w:sz="4" w:space="0"/>
              <w:bottom w:val="single" w:color="auto" w:sz="4" w:space="0"/>
              <w:right w:val="single" w:color="auto" w:sz="4" w:space="0"/>
            </w:tcBorders>
            <w:noWrap/>
            <w:vAlign w:val="center"/>
          </w:tcPr>
          <w:p w14:paraId="3F15E230">
            <w:pPr>
              <w:widowControl/>
              <w:jc w:val="center"/>
              <w:rPr>
                <w:rFonts w:hint="eastAsia" w:ascii="仿宋" w:hAnsi="仿宋" w:eastAsia="仿宋" w:cs="仿宋"/>
                <w:color w:val="auto"/>
                <w:kern w:val="0"/>
                <w:sz w:val="24"/>
                <w:szCs w:val="24"/>
                <w:highlight w:val="none"/>
                <w:lang w:val="zh-CN" w:eastAsia="zh-CN" w:bidi="ar-SA"/>
              </w:rPr>
            </w:pPr>
            <w:r>
              <w:rPr>
                <w:rFonts w:hint="eastAsia" w:ascii="仿宋" w:hAnsi="仿宋" w:eastAsia="仿宋" w:cs="仿宋"/>
                <w:color w:val="auto"/>
                <w:kern w:val="0"/>
                <w:sz w:val="24"/>
                <w:highlight w:val="none"/>
                <w:lang w:val="zh-CN"/>
              </w:rPr>
              <w:t>9</w:t>
            </w:r>
          </w:p>
        </w:tc>
        <w:tc>
          <w:tcPr>
            <w:tcW w:w="2552" w:type="dxa"/>
            <w:tcBorders>
              <w:top w:val="single" w:color="auto" w:sz="4" w:space="0"/>
              <w:left w:val="nil"/>
              <w:bottom w:val="single" w:color="auto" w:sz="4" w:space="0"/>
              <w:right w:val="single" w:color="auto" w:sz="4" w:space="0"/>
            </w:tcBorders>
            <w:noWrap/>
            <w:vAlign w:val="center"/>
          </w:tcPr>
          <w:p w14:paraId="3CD2D571">
            <w:pPr>
              <w:widowControl/>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伸缩棍</w:t>
            </w:r>
          </w:p>
        </w:tc>
        <w:tc>
          <w:tcPr>
            <w:tcW w:w="1134" w:type="dxa"/>
            <w:tcBorders>
              <w:top w:val="single" w:color="auto" w:sz="4" w:space="0"/>
              <w:left w:val="nil"/>
              <w:bottom w:val="single" w:color="auto" w:sz="4" w:space="0"/>
              <w:right w:val="single" w:color="auto" w:sz="4" w:space="0"/>
            </w:tcBorders>
            <w:noWrap w:val="0"/>
            <w:vAlign w:val="center"/>
          </w:tcPr>
          <w:p w14:paraId="41563F0E">
            <w:pPr>
              <w:widowControl/>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根</w:t>
            </w:r>
          </w:p>
        </w:tc>
        <w:tc>
          <w:tcPr>
            <w:tcW w:w="1701" w:type="dxa"/>
            <w:tcBorders>
              <w:top w:val="single" w:color="auto" w:sz="4" w:space="0"/>
              <w:left w:val="single" w:color="auto" w:sz="4" w:space="0"/>
              <w:bottom w:val="single" w:color="auto" w:sz="4" w:space="0"/>
              <w:right w:val="single" w:color="auto" w:sz="4" w:space="0"/>
            </w:tcBorders>
            <w:noWrap/>
            <w:vAlign w:val="center"/>
          </w:tcPr>
          <w:p w14:paraId="41771899">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w:t>
            </w:r>
          </w:p>
        </w:tc>
        <w:tc>
          <w:tcPr>
            <w:tcW w:w="2409" w:type="dxa"/>
            <w:tcBorders>
              <w:top w:val="single" w:color="auto" w:sz="4" w:space="0"/>
              <w:left w:val="nil"/>
              <w:bottom w:val="single" w:color="auto" w:sz="4" w:space="0"/>
              <w:right w:val="single" w:color="auto" w:sz="4" w:space="0"/>
            </w:tcBorders>
            <w:noWrap w:val="0"/>
            <w:vAlign w:val="center"/>
          </w:tcPr>
          <w:p w14:paraId="41235771">
            <w:pPr>
              <w:widowControl/>
              <w:jc w:val="center"/>
              <w:rPr>
                <w:rFonts w:hint="eastAsia" w:ascii="仿宋" w:hAnsi="仿宋" w:eastAsia="仿宋" w:cs="仿宋"/>
                <w:color w:val="auto"/>
                <w:kern w:val="0"/>
                <w:sz w:val="24"/>
                <w:highlight w:val="none"/>
                <w:lang w:val="zh-CN"/>
              </w:rPr>
            </w:pPr>
          </w:p>
        </w:tc>
      </w:tr>
      <w:tr w14:paraId="70C15A65">
        <w:tblPrEx>
          <w:tblCellMar>
            <w:top w:w="0" w:type="dxa"/>
            <w:left w:w="108" w:type="dxa"/>
            <w:bottom w:w="0" w:type="dxa"/>
            <w:right w:w="108" w:type="dxa"/>
          </w:tblCellMar>
        </w:tblPrEx>
        <w:trPr>
          <w:trHeight w:val="499" w:hRule="atLeast"/>
        </w:trPr>
        <w:tc>
          <w:tcPr>
            <w:tcW w:w="1134" w:type="dxa"/>
            <w:tcBorders>
              <w:top w:val="single" w:color="auto" w:sz="4" w:space="0"/>
              <w:left w:val="single" w:color="auto" w:sz="4" w:space="0"/>
              <w:bottom w:val="single" w:color="auto" w:sz="4" w:space="0"/>
              <w:right w:val="single" w:color="auto" w:sz="4" w:space="0"/>
            </w:tcBorders>
            <w:noWrap/>
            <w:vAlign w:val="center"/>
          </w:tcPr>
          <w:p w14:paraId="3C124C46">
            <w:pPr>
              <w:widowControl/>
              <w:jc w:val="center"/>
              <w:rPr>
                <w:rFonts w:hint="eastAsia" w:ascii="仿宋" w:hAnsi="仿宋" w:eastAsia="仿宋" w:cs="仿宋"/>
                <w:color w:val="auto"/>
                <w:kern w:val="0"/>
                <w:sz w:val="24"/>
                <w:szCs w:val="24"/>
                <w:highlight w:val="none"/>
                <w:lang w:val="zh-CN" w:eastAsia="zh-CN" w:bidi="ar-SA"/>
              </w:rPr>
            </w:pPr>
            <w:r>
              <w:rPr>
                <w:rFonts w:hint="eastAsia" w:ascii="仿宋" w:hAnsi="仿宋" w:eastAsia="仿宋" w:cs="仿宋"/>
                <w:color w:val="auto"/>
                <w:kern w:val="0"/>
                <w:sz w:val="24"/>
                <w:highlight w:val="none"/>
                <w:lang w:val="zh-CN"/>
              </w:rPr>
              <w:t>10</w:t>
            </w:r>
          </w:p>
        </w:tc>
        <w:tc>
          <w:tcPr>
            <w:tcW w:w="2552" w:type="dxa"/>
            <w:tcBorders>
              <w:top w:val="single" w:color="auto" w:sz="4" w:space="0"/>
              <w:left w:val="nil"/>
              <w:bottom w:val="single" w:color="auto" w:sz="4" w:space="0"/>
              <w:right w:val="single" w:color="auto" w:sz="4" w:space="0"/>
            </w:tcBorders>
            <w:noWrap/>
            <w:vAlign w:val="center"/>
          </w:tcPr>
          <w:p w14:paraId="11F9A666">
            <w:pPr>
              <w:widowControl/>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辣椒水</w:t>
            </w:r>
          </w:p>
        </w:tc>
        <w:tc>
          <w:tcPr>
            <w:tcW w:w="1134" w:type="dxa"/>
            <w:tcBorders>
              <w:top w:val="single" w:color="auto" w:sz="4" w:space="0"/>
              <w:left w:val="nil"/>
              <w:bottom w:val="single" w:color="auto" w:sz="4" w:space="0"/>
              <w:right w:val="single" w:color="auto" w:sz="4" w:space="0"/>
            </w:tcBorders>
            <w:noWrap w:val="0"/>
            <w:vAlign w:val="center"/>
          </w:tcPr>
          <w:p w14:paraId="75F6AE93">
            <w:pPr>
              <w:widowControl/>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瓶</w:t>
            </w:r>
          </w:p>
        </w:tc>
        <w:tc>
          <w:tcPr>
            <w:tcW w:w="1701" w:type="dxa"/>
            <w:tcBorders>
              <w:top w:val="single" w:color="auto" w:sz="4" w:space="0"/>
              <w:left w:val="single" w:color="auto" w:sz="4" w:space="0"/>
              <w:bottom w:val="single" w:color="auto" w:sz="4" w:space="0"/>
              <w:right w:val="single" w:color="auto" w:sz="4" w:space="0"/>
            </w:tcBorders>
            <w:noWrap/>
            <w:vAlign w:val="center"/>
          </w:tcPr>
          <w:p w14:paraId="27590E8B">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w:t>
            </w:r>
          </w:p>
        </w:tc>
        <w:tc>
          <w:tcPr>
            <w:tcW w:w="2409" w:type="dxa"/>
            <w:tcBorders>
              <w:top w:val="single" w:color="auto" w:sz="4" w:space="0"/>
              <w:left w:val="nil"/>
              <w:bottom w:val="single" w:color="auto" w:sz="4" w:space="0"/>
              <w:right w:val="single" w:color="auto" w:sz="4" w:space="0"/>
            </w:tcBorders>
            <w:noWrap w:val="0"/>
            <w:vAlign w:val="center"/>
          </w:tcPr>
          <w:p w14:paraId="521C8792">
            <w:pPr>
              <w:widowControl/>
              <w:jc w:val="center"/>
              <w:rPr>
                <w:rFonts w:hint="eastAsia" w:ascii="仿宋" w:hAnsi="仿宋" w:eastAsia="仿宋" w:cs="仿宋"/>
                <w:color w:val="auto"/>
                <w:kern w:val="0"/>
                <w:sz w:val="24"/>
                <w:highlight w:val="none"/>
                <w:lang w:val="zh-CN"/>
              </w:rPr>
            </w:pPr>
          </w:p>
        </w:tc>
      </w:tr>
      <w:tr w14:paraId="3ABF75D9">
        <w:tblPrEx>
          <w:tblCellMar>
            <w:top w:w="0" w:type="dxa"/>
            <w:left w:w="108" w:type="dxa"/>
            <w:bottom w:w="0" w:type="dxa"/>
            <w:right w:w="108" w:type="dxa"/>
          </w:tblCellMar>
        </w:tblPrEx>
        <w:trPr>
          <w:trHeight w:val="499" w:hRule="atLeast"/>
        </w:trPr>
        <w:tc>
          <w:tcPr>
            <w:tcW w:w="1134" w:type="dxa"/>
            <w:tcBorders>
              <w:top w:val="single" w:color="auto" w:sz="4" w:space="0"/>
              <w:left w:val="single" w:color="auto" w:sz="4" w:space="0"/>
              <w:bottom w:val="single" w:color="auto" w:sz="4" w:space="0"/>
              <w:right w:val="single" w:color="auto" w:sz="4" w:space="0"/>
            </w:tcBorders>
            <w:noWrap/>
            <w:vAlign w:val="center"/>
          </w:tcPr>
          <w:p w14:paraId="1E73CC06">
            <w:pPr>
              <w:widowControl/>
              <w:jc w:val="center"/>
              <w:rPr>
                <w:rFonts w:hint="eastAsia" w:ascii="仿宋" w:hAnsi="仿宋" w:eastAsia="仿宋" w:cs="仿宋"/>
                <w:color w:val="auto"/>
                <w:kern w:val="0"/>
                <w:sz w:val="24"/>
                <w:szCs w:val="24"/>
                <w:highlight w:val="none"/>
                <w:lang w:val="zh-CN" w:eastAsia="zh-CN" w:bidi="ar-SA"/>
              </w:rPr>
            </w:pPr>
            <w:r>
              <w:rPr>
                <w:rFonts w:hint="eastAsia" w:ascii="仿宋" w:hAnsi="仿宋" w:eastAsia="仿宋" w:cs="仿宋"/>
                <w:color w:val="auto"/>
                <w:kern w:val="0"/>
                <w:sz w:val="24"/>
                <w:highlight w:val="none"/>
                <w:lang w:val="en-US" w:eastAsia="zh-CN"/>
              </w:rPr>
              <w:t>11</w:t>
            </w:r>
          </w:p>
        </w:tc>
        <w:tc>
          <w:tcPr>
            <w:tcW w:w="2552" w:type="dxa"/>
            <w:tcBorders>
              <w:top w:val="single" w:color="auto" w:sz="4" w:space="0"/>
              <w:left w:val="nil"/>
              <w:bottom w:val="single" w:color="auto" w:sz="4" w:space="0"/>
              <w:right w:val="single" w:color="auto" w:sz="4" w:space="0"/>
            </w:tcBorders>
            <w:noWrap/>
            <w:vAlign w:val="center"/>
          </w:tcPr>
          <w:p w14:paraId="561FD534">
            <w:pPr>
              <w:widowControl/>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警绳</w:t>
            </w:r>
          </w:p>
        </w:tc>
        <w:tc>
          <w:tcPr>
            <w:tcW w:w="1134" w:type="dxa"/>
            <w:tcBorders>
              <w:top w:val="single" w:color="auto" w:sz="4" w:space="0"/>
              <w:left w:val="nil"/>
              <w:bottom w:val="single" w:color="auto" w:sz="4" w:space="0"/>
              <w:right w:val="single" w:color="auto" w:sz="4" w:space="0"/>
            </w:tcBorders>
            <w:noWrap w:val="0"/>
            <w:vAlign w:val="center"/>
          </w:tcPr>
          <w:p w14:paraId="6CFF9518">
            <w:pPr>
              <w:widowControl/>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根</w:t>
            </w:r>
          </w:p>
        </w:tc>
        <w:tc>
          <w:tcPr>
            <w:tcW w:w="1701" w:type="dxa"/>
            <w:tcBorders>
              <w:top w:val="single" w:color="auto" w:sz="4" w:space="0"/>
              <w:left w:val="single" w:color="auto" w:sz="4" w:space="0"/>
              <w:bottom w:val="single" w:color="auto" w:sz="4" w:space="0"/>
              <w:right w:val="single" w:color="auto" w:sz="4" w:space="0"/>
            </w:tcBorders>
            <w:noWrap/>
            <w:vAlign w:val="center"/>
          </w:tcPr>
          <w:p w14:paraId="646330BA">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w:t>
            </w:r>
          </w:p>
        </w:tc>
        <w:tc>
          <w:tcPr>
            <w:tcW w:w="2409" w:type="dxa"/>
            <w:tcBorders>
              <w:top w:val="single" w:color="auto" w:sz="4" w:space="0"/>
              <w:left w:val="nil"/>
              <w:bottom w:val="single" w:color="auto" w:sz="4" w:space="0"/>
              <w:right w:val="single" w:color="auto" w:sz="4" w:space="0"/>
            </w:tcBorders>
            <w:noWrap w:val="0"/>
            <w:vAlign w:val="center"/>
          </w:tcPr>
          <w:p w14:paraId="699FED93">
            <w:pPr>
              <w:widowControl/>
              <w:jc w:val="center"/>
              <w:rPr>
                <w:rFonts w:hint="eastAsia" w:ascii="仿宋" w:hAnsi="仿宋" w:eastAsia="仿宋" w:cs="仿宋"/>
                <w:color w:val="auto"/>
                <w:kern w:val="0"/>
                <w:sz w:val="24"/>
                <w:highlight w:val="none"/>
                <w:lang w:val="zh-CN"/>
              </w:rPr>
            </w:pPr>
          </w:p>
        </w:tc>
      </w:tr>
      <w:tr w14:paraId="6742BC89">
        <w:tblPrEx>
          <w:tblCellMar>
            <w:top w:w="0" w:type="dxa"/>
            <w:left w:w="108" w:type="dxa"/>
            <w:bottom w:w="0" w:type="dxa"/>
            <w:right w:w="108" w:type="dxa"/>
          </w:tblCellMar>
        </w:tblPrEx>
        <w:trPr>
          <w:trHeight w:val="499" w:hRule="atLeast"/>
        </w:trPr>
        <w:tc>
          <w:tcPr>
            <w:tcW w:w="1134" w:type="dxa"/>
            <w:tcBorders>
              <w:top w:val="single" w:color="auto" w:sz="4" w:space="0"/>
              <w:left w:val="single" w:color="auto" w:sz="4" w:space="0"/>
              <w:bottom w:val="single" w:color="auto" w:sz="4" w:space="0"/>
              <w:right w:val="single" w:color="auto" w:sz="4" w:space="0"/>
            </w:tcBorders>
            <w:noWrap/>
            <w:vAlign w:val="center"/>
          </w:tcPr>
          <w:p w14:paraId="726AB263">
            <w:pPr>
              <w:widowControl/>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12</w:t>
            </w:r>
          </w:p>
        </w:tc>
        <w:tc>
          <w:tcPr>
            <w:tcW w:w="2552" w:type="dxa"/>
            <w:tcBorders>
              <w:top w:val="single" w:color="auto" w:sz="4" w:space="0"/>
              <w:left w:val="nil"/>
              <w:bottom w:val="single" w:color="auto" w:sz="4" w:space="0"/>
              <w:right w:val="single" w:color="auto" w:sz="4" w:space="0"/>
            </w:tcBorders>
            <w:noWrap/>
            <w:vAlign w:val="center"/>
          </w:tcPr>
          <w:p w14:paraId="279DF38F">
            <w:pPr>
              <w:widowControl/>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投标人认为需要的其他物品或设备</w:t>
            </w:r>
          </w:p>
        </w:tc>
        <w:tc>
          <w:tcPr>
            <w:tcW w:w="1134" w:type="dxa"/>
            <w:tcBorders>
              <w:top w:val="single" w:color="auto" w:sz="4" w:space="0"/>
              <w:left w:val="nil"/>
              <w:bottom w:val="single" w:color="auto" w:sz="4" w:space="0"/>
              <w:right w:val="single" w:color="auto" w:sz="4" w:space="0"/>
            </w:tcBorders>
            <w:noWrap w:val="0"/>
            <w:vAlign w:val="center"/>
          </w:tcPr>
          <w:p w14:paraId="21A351A3">
            <w:pPr>
              <w:widowControl/>
              <w:jc w:val="center"/>
              <w:rPr>
                <w:rFonts w:hint="eastAsia" w:ascii="仿宋" w:hAnsi="仿宋" w:eastAsia="仿宋" w:cs="仿宋"/>
                <w:color w:val="auto"/>
                <w:kern w:val="0"/>
                <w:sz w:val="24"/>
                <w:highlight w:val="none"/>
                <w:lang w:val="zh-CN"/>
              </w:rPr>
            </w:pPr>
          </w:p>
        </w:tc>
        <w:tc>
          <w:tcPr>
            <w:tcW w:w="1701" w:type="dxa"/>
            <w:tcBorders>
              <w:top w:val="single" w:color="auto" w:sz="4" w:space="0"/>
              <w:left w:val="single" w:color="auto" w:sz="4" w:space="0"/>
              <w:bottom w:val="single" w:color="auto" w:sz="4" w:space="0"/>
              <w:right w:val="single" w:color="auto" w:sz="4" w:space="0"/>
            </w:tcBorders>
            <w:noWrap/>
            <w:vAlign w:val="center"/>
          </w:tcPr>
          <w:p w14:paraId="2C7686F1">
            <w:pPr>
              <w:widowControl/>
              <w:jc w:val="center"/>
              <w:rPr>
                <w:rFonts w:hint="eastAsia" w:ascii="仿宋" w:hAnsi="仿宋" w:eastAsia="仿宋" w:cs="仿宋"/>
                <w:color w:val="auto"/>
                <w:kern w:val="0"/>
                <w:sz w:val="24"/>
                <w:highlight w:val="none"/>
              </w:rPr>
            </w:pPr>
          </w:p>
        </w:tc>
        <w:tc>
          <w:tcPr>
            <w:tcW w:w="2409" w:type="dxa"/>
            <w:tcBorders>
              <w:top w:val="single" w:color="auto" w:sz="4" w:space="0"/>
              <w:left w:val="nil"/>
              <w:bottom w:val="single" w:color="auto" w:sz="4" w:space="0"/>
              <w:right w:val="single" w:color="auto" w:sz="4" w:space="0"/>
            </w:tcBorders>
            <w:noWrap w:val="0"/>
            <w:vAlign w:val="center"/>
          </w:tcPr>
          <w:p w14:paraId="4DD0CBDD">
            <w:pPr>
              <w:widowControl/>
              <w:jc w:val="center"/>
              <w:rPr>
                <w:rFonts w:hint="eastAsia" w:ascii="仿宋" w:hAnsi="仿宋" w:eastAsia="仿宋" w:cs="仿宋"/>
                <w:color w:val="auto"/>
                <w:kern w:val="0"/>
                <w:sz w:val="24"/>
                <w:highlight w:val="none"/>
                <w:lang w:val="zh-CN"/>
              </w:rPr>
            </w:pPr>
          </w:p>
        </w:tc>
      </w:tr>
    </w:tbl>
    <w:p w14:paraId="3F6CD434">
      <w:pPr>
        <w:pStyle w:val="26"/>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b/>
          <w:bCs/>
          <w:sz w:val="24"/>
          <w:szCs w:val="24"/>
          <w:highlight w:val="none"/>
          <w:lang w:val="en-US" w:eastAsia="zh-CN"/>
        </w:rPr>
        <w:t>八、服务费说明及结算方式</w:t>
      </w:r>
    </w:p>
    <w:p w14:paraId="2CF29E08">
      <w:pPr>
        <w:pStyle w:val="23"/>
        <w:keepNext w:val="0"/>
        <w:keepLines w:val="0"/>
        <w:pageBreakBefore w:val="0"/>
        <w:widowControl w:val="0"/>
        <w:numPr>
          <w:ilvl w:val="0"/>
          <w:numId w:val="0"/>
        </w:numPr>
        <w:kinsoku/>
        <w:wordWrap/>
        <w:overflowPunct/>
        <w:topLinePunct w:val="0"/>
        <w:bidi w:val="0"/>
        <w:adjustRightInd/>
        <w:snapToGrid/>
        <w:spacing w:line="46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（一）服务费按人员配置及实际到岗人数结算，采用先服务后结算，每月一结。其中：A职级：7000元/人/月；A1职级：6300元/人/月；B职级：5500元/人/月；C职级：4500元/人/月；D职级：4200元/人/月。</w:t>
      </w:r>
    </w:p>
    <w:p w14:paraId="12C691FD">
      <w:pPr>
        <w:spacing w:line="44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（二）</w:t>
      </w:r>
      <w:r>
        <w:rPr>
          <w:rFonts w:hint="eastAsia" w:ascii="仿宋" w:hAnsi="仿宋" w:eastAsia="仿宋" w:cs="仿宋"/>
          <w:sz w:val="24"/>
          <w:szCs w:val="24"/>
          <w:highlight w:val="none"/>
        </w:rPr>
        <w:t>本项目招标实行综合包干，</w:t>
      </w:r>
      <w:r>
        <w:rPr>
          <w:rFonts w:hint="eastAsia" w:ascii="仿宋" w:hAnsi="仿宋" w:eastAsia="仿宋" w:cs="仿宋"/>
          <w:sz w:val="24"/>
          <w:szCs w:val="24"/>
          <w:highlight w:val="none"/>
        </w:rPr>
        <w:t>服务费用包括保安人员的基本工资、绩效工资、额外嘉奖费、加班费、高温费、节日福利、年终考核</w:t>
      </w:r>
      <w:r>
        <w:rPr>
          <w:rFonts w:hint="eastAsia" w:ascii="仿宋" w:hAnsi="仿宋" w:eastAsia="仿宋" w:cs="仿宋"/>
          <w:sz w:val="24"/>
          <w:szCs w:val="24"/>
          <w:highlight w:val="none"/>
          <w:lang w:val="en-US" w:eastAsia="zh-CN"/>
        </w:rPr>
        <w:t>激励奖</w:t>
      </w:r>
      <w:r>
        <w:rPr>
          <w:rFonts w:hint="eastAsia" w:ascii="仿宋" w:hAnsi="仿宋" w:eastAsia="仿宋" w:cs="仿宋"/>
          <w:sz w:val="24"/>
          <w:szCs w:val="24"/>
          <w:highlight w:val="none"/>
        </w:rPr>
        <w:t>、培训、保险费、工作服装（需根据采购单位需求发放着装）、</w:t>
      </w:r>
      <w:r>
        <w:rPr>
          <w:rFonts w:hint="eastAsia" w:ascii="仿宋" w:hAnsi="仿宋" w:eastAsia="仿宋" w:cs="仿宋"/>
          <w:sz w:val="24"/>
          <w:szCs w:val="24"/>
          <w:highlight w:val="none"/>
          <w:lang w:val="en-US" w:eastAsia="zh-CN"/>
        </w:rPr>
        <w:t>办公经费</w:t>
      </w:r>
      <w:r>
        <w:rPr>
          <w:rFonts w:hint="eastAsia" w:ascii="仿宋" w:hAnsi="仿宋" w:eastAsia="仿宋" w:cs="仿宋"/>
          <w:sz w:val="24"/>
          <w:szCs w:val="24"/>
          <w:highlight w:val="none"/>
        </w:rPr>
        <w:t>、装备（橡皮警棍、防暴头盔、三件套</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公网对讲机</w:t>
      </w:r>
      <w:r>
        <w:rPr>
          <w:rFonts w:hint="eastAsia" w:ascii="仿宋" w:hAnsi="仿宋" w:eastAsia="仿宋" w:cs="仿宋"/>
          <w:sz w:val="24"/>
          <w:szCs w:val="24"/>
          <w:highlight w:val="none"/>
        </w:rPr>
        <w:t>等工作所需装备）、各类培训费、</w:t>
      </w:r>
      <w:r>
        <w:rPr>
          <w:rFonts w:hint="eastAsia" w:ascii="仿宋" w:hAnsi="仿宋" w:eastAsia="仿宋" w:cs="仿宋"/>
          <w:sz w:val="24"/>
          <w:szCs w:val="24"/>
          <w:highlight w:val="none"/>
          <w:lang w:val="en-US" w:eastAsia="zh-CN"/>
        </w:rPr>
        <w:t>综合</w:t>
      </w:r>
      <w:r>
        <w:rPr>
          <w:rFonts w:hint="eastAsia" w:ascii="仿宋" w:hAnsi="仿宋" w:eastAsia="仿宋" w:cs="仿宋"/>
          <w:sz w:val="24"/>
          <w:szCs w:val="24"/>
          <w:highlight w:val="none"/>
        </w:rPr>
        <w:t>管理费</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含公司管理成本、</w:t>
      </w:r>
      <w:r>
        <w:rPr>
          <w:rFonts w:hint="eastAsia" w:ascii="仿宋" w:hAnsi="仿宋" w:eastAsia="仿宋" w:cs="仿宋"/>
          <w:sz w:val="24"/>
          <w:szCs w:val="24"/>
          <w:highlight w:val="none"/>
        </w:rPr>
        <w:t>利润、税费等</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本项目所需的一切费用。</w:t>
      </w:r>
    </w:p>
    <w:p w14:paraId="203E82B1">
      <w:pPr>
        <w:pStyle w:val="24"/>
        <w:keepNext w:val="0"/>
        <w:keepLines w:val="0"/>
        <w:pageBreakBefore w:val="0"/>
        <w:widowControl w:val="0"/>
        <w:kinsoku/>
        <w:wordWrap/>
        <w:overflowPunct/>
        <w:topLinePunct w:val="0"/>
        <w:bidi w:val="0"/>
        <w:adjustRightInd/>
        <w:snapToGrid/>
        <w:spacing w:line="46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三）中标人应</w:t>
      </w:r>
      <w:r>
        <w:rPr>
          <w:rFonts w:hint="eastAsia" w:ascii="仿宋" w:hAnsi="仿宋" w:eastAsia="仿宋" w:cs="仿宋"/>
          <w:sz w:val="24"/>
          <w:szCs w:val="24"/>
          <w:highlight w:val="none"/>
        </w:rPr>
        <w:t>从中标</w:t>
      </w:r>
      <w:r>
        <w:rPr>
          <w:rFonts w:hint="eastAsia" w:ascii="仿宋" w:hAnsi="仿宋" w:eastAsia="仿宋" w:cs="仿宋"/>
          <w:sz w:val="24"/>
          <w:szCs w:val="24"/>
          <w:highlight w:val="none"/>
          <w:lang w:eastAsia="zh-CN"/>
        </w:rPr>
        <w:t>金额</w:t>
      </w:r>
      <w:r>
        <w:rPr>
          <w:rFonts w:hint="eastAsia" w:ascii="仿宋" w:hAnsi="仿宋" w:eastAsia="仿宋" w:cs="仿宋"/>
          <w:sz w:val="24"/>
          <w:szCs w:val="24"/>
          <w:highlight w:val="none"/>
        </w:rPr>
        <w:t>中按每月每人提取100元，由</w:t>
      </w:r>
      <w:r>
        <w:rPr>
          <w:rFonts w:hint="eastAsia" w:ascii="仿宋" w:hAnsi="仿宋" w:eastAsia="仿宋" w:cs="仿宋"/>
          <w:sz w:val="24"/>
          <w:szCs w:val="24"/>
          <w:highlight w:val="none"/>
          <w:lang w:val="en-US" w:eastAsia="zh-CN"/>
        </w:rPr>
        <w:t>中标</w:t>
      </w:r>
      <w:r>
        <w:rPr>
          <w:rFonts w:hint="eastAsia" w:ascii="仿宋" w:hAnsi="仿宋" w:eastAsia="仿宋" w:cs="仿宋"/>
          <w:sz w:val="24"/>
          <w:szCs w:val="24"/>
          <w:highlight w:val="none"/>
        </w:rPr>
        <w:t>人负责发放给保安队员，作为各类奖励性补贴，主要用于保安人员加班工资、处置突发事件、优秀保安队员及管理者的奖励等，</w:t>
      </w:r>
      <w:r>
        <w:rPr>
          <w:rFonts w:hint="eastAsia" w:ascii="仿宋" w:hAnsi="仿宋" w:eastAsia="仿宋" w:cs="仿宋"/>
          <w:sz w:val="24"/>
          <w:szCs w:val="24"/>
          <w:highlight w:val="none"/>
          <w:lang w:val="en-US" w:eastAsia="zh-CN"/>
        </w:rPr>
        <w:t>中标人应将每个月的分配明细（法定代表人签字并加盖公章）在采购人保卫科备案。</w:t>
      </w:r>
    </w:p>
    <w:p w14:paraId="1BD474A2">
      <w:pPr>
        <w:pageBreakBefore w:val="0"/>
        <w:kinsoku/>
        <w:wordWrap/>
        <w:overflowPunct/>
        <w:topLinePunct w:val="0"/>
        <w:autoSpaceDN/>
        <w:bidi w:val="0"/>
        <w:adjustRightInd/>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四</w:t>
      </w:r>
      <w:r>
        <w:rPr>
          <w:rFonts w:hint="eastAsia" w:ascii="仿宋" w:hAnsi="仿宋" w:eastAsia="仿宋" w:cs="仿宋"/>
          <w:sz w:val="24"/>
          <w:szCs w:val="24"/>
          <w:highlight w:val="none"/>
        </w:rPr>
        <w:t>）中标人除扣除投标时承诺的每人每月必需的综合管理费（不高于</w:t>
      </w:r>
      <w:r>
        <w:rPr>
          <w:rFonts w:hint="eastAsia" w:ascii="仿宋" w:hAnsi="仿宋" w:eastAsia="仿宋" w:cs="仿宋"/>
          <w:sz w:val="24"/>
          <w:szCs w:val="24"/>
          <w:highlight w:val="none"/>
          <w:lang w:eastAsia="zh-CN"/>
        </w:rPr>
        <w:t>中标金额</w:t>
      </w:r>
      <w:r>
        <w:rPr>
          <w:rFonts w:hint="eastAsia" w:ascii="仿宋" w:hAnsi="仿宋" w:eastAsia="仿宋" w:cs="仿宋"/>
          <w:sz w:val="24"/>
          <w:szCs w:val="24"/>
          <w:highlight w:val="none"/>
        </w:rPr>
        <w:t>每月平均服务费用的6%）外，其余部分必须全额发放给队员，如有违反采购人有权解除合同，由此引起的经济损失由中标人负责。(注：中标人需</w:t>
      </w:r>
      <w:r>
        <w:rPr>
          <w:rFonts w:hint="eastAsia" w:ascii="仿宋" w:hAnsi="仿宋" w:eastAsia="仿宋" w:cs="仿宋"/>
          <w:sz w:val="24"/>
          <w:szCs w:val="24"/>
          <w:highlight w:val="none"/>
          <w:lang w:eastAsia="zh-CN"/>
        </w:rPr>
        <w:t>书面</w:t>
      </w:r>
      <w:r>
        <w:rPr>
          <w:rFonts w:hint="eastAsia" w:ascii="仿宋" w:hAnsi="仿宋" w:eastAsia="仿宋" w:cs="仿宋"/>
          <w:sz w:val="24"/>
          <w:szCs w:val="24"/>
          <w:highlight w:val="none"/>
        </w:rPr>
        <w:t>承诺每人每月提取的综合管理费金额及内容，供采购方作为查证的依据）</w:t>
      </w:r>
    </w:p>
    <w:p w14:paraId="082F83DC">
      <w:pPr>
        <w:pStyle w:val="23"/>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（五）</w:t>
      </w:r>
      <w:r>
        <w:rPr>
          <w:rFonts w:hint="eastAsia" w:ascii="仿宋" w:hAnsi="仿宋" w:eastAsia="仿宋" w:cs="仿宋"/>
          <w:b/>
          <w:bCs/>
          <w:sz w:val="24"/>
          <w:szCs w:val="24"/>
          <w:highlight w:val="none"/>
          <w:lang w:val="en-US" w:eastAsia="zh-CN"/>
        </w:rPr>
        <w:t>中标人每月在结算服务费前向医院主管部门上报实际到岗人员表，由医院主管部门联合纪检部门进行审核，如配置人员未达到合同规定，但中标人完全履行合同规定的相关服务任务，医院有权仅支付服务费（按配置人员职级中标单价扣除政府规定的医疗、养老等“五险一金”费用）。</w:t>
      </w:r>
    </w:p>
    <w:p w14:paraId="2D0A2247">
      <w:pPr>
        <w:pStyle w:val="24"/>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sz w:val="24"/>
          <w:szCs w:val="24"/>
          <w:highlight w:val="none"/>
          <w:lang w:val="en-US" w:eastAsia="zh-CN"/>
        </w:rPr>
        <w:t>（六）中标人应按医院需求合理调配相关力量，配合完成医院相关迎检及相关季节性或临时性工作任务，在非增加人员的情况下，医院不再另行支付额外费用，由中标人在服务费中自行分配。</w:t>
      </w:r>
    </w:p>
    <w:p w14:paraId="10342BF5">
      <w:pPr>
        <w:spacing w:line="440" w:lineRule="exact"/>
        <w:ind w:firstLine="480" w:firstLineChars="200"/>
        <w:rPr>
          <w:rFonts w:hint="eastAsia" w:ascii="仿宋" w:hAnsi="仿宋" w:eastAsia="仿宋" w:cs="仿宋"/>
          <w:b/>
          <w:bCs/>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七）</w:t>
      </w:r>
      <w:r>
        <w:rPr>
          <w:rFonts w:hint="eastAsia" w:ascii="仿宋" w:hAnsi="仿宋" w:eastAsia="仿宋" w:cs="仿宋"/>
          <w:sz w:val="24"/>
          <w:highlight w:val="none"/>
        </w:rPr>
        <w:t>投标单位具有良好的人员保障机制，同时对保安人员要严格考核，并根据采购单位的意见，对不合格的队员要及时更换，因队员辞职或辞退，中标单位须在5个工作日内补充人员到位。超过5个工作日后每延迟1天人员不到位按200元/天/人进行扣款，超过5人10天（人</w:t>
      </w:r>
      <w:r>
        <w:rPr>
          <w:rFonts w:hint="eastAsia" w:ascii="仿宋" w:hAnsi="仿宋" w:eastAsia="仿宋" w:cs="仿宋"/>
          <w:sz w:val="24"/>
          <w:highlight w:val="none"/>
          <w:lang w:val="en-US" w:eastAsia="zh-CN"/>
        </w:rPr>
        <w:t>员</w:t>
      </w:r>
      <w:r>
        <w:rPr>
          <w:rFonts w:hint="eastAsia" w:ascii="仿宋" w:hAnsi="仿宋" w:eastAsia="仿宋" w:cs="仿宋"/>
          <w:sz w:val="24"/>
          <w:highlight w:val="none"/>
        </w:rPr>
        <w:t>单独</w:t>
      </w:r>
      <w:r>
        <w:rPr>
          <w:rFonts w:hint="eastAsia" w:ascii="仿宋" w:hAnsi="仿宋" w:eastAsia="仿宋" w:cs="仿宋"/>
          <w:sz w:val="24"/>
          <w:highlight w:val="none"/>
          <w:lang w:val="en-US" w:eastAsia="zh-CN"/>
        </w:rPr>
        <w:t>累计</w:t>
      </w:r>
      <w:r>
        <w:rPr>
          <w:rFonts w:hint="eastAsia" w:ascii="仿宋" w:hAnsi="仿宋" w:eastAsia="仿宋" w:cs="仿宋"/>
          <w:sz w:val="24"/>
          <w:highlight w:val="none"/>
        </w:rPr>
        <w:t>计算）未安排人员到岗，采购单位有权单方面终止合同，若有特殊原因，经采购单位同意可延缓到岗时间。</w:t>
      </w:r>
      <w:r>
        <w:rPr>
          <w:rFonts w:hint="eastAsia" w:ascii="仿宋" w:hAnsi="仿宋" w:eastAsia="仿宋" w:cs="仿宋"/>
          <w:sz w:val="24"/>
          <w:highlight w:val="none"/>
          <w:lang w:val="en-US" w:eastAsia="zh-CN"/>
        </w:rPr>
        <w:t>驻点经理到岗时间不小于35小时/每周，未达到要求的，每小时扣500元。</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该扣款单独计算，不纳入月度考核</w:t>
      </w:r>
      <w:r>
        <w:rPr>
          <w:rFonts w:hint="eastAsia" w:ascii="仿宋" w:hAnsi="仿宋" w:eastAsia="仿宋" w:cs="仿宋"/>
          <w:b/>
          <w:bCs/>
          <w:sz w:val="24"/>
          <w:highlight w:val="none"/>
          <w:lang w:eastAsia="zh-CN"/>
        </w:rPr>
        <w:t>）。</w:t>
      </w:r>
    </w:p>
    <w:p w14:paraId="73BC2923">
      <w:pPr>
        <w:spacing w:line="440" w:lineRule="exact"/>
        <w:ind w:firstLine="480" w:firstLineChars="200"/>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lang w:val="en-US" w:eastAsia="zh-CN"/>
        </w:rPr>
        <w:t>（八）中标供应商应加强对保安员的法律、法规和职业道德教育，若保安员在服务过程上发生违法或故意扰乱公共（医疗）秩序</w:t>
      </w:r>
      <w:r>
        <w:rPr>
          <w:rFonts w:hint="eastAsia" w:ascii="仿宋" w:hAnsi="仿宋" w:eastAsia="仿宋" w:cs="仿宋"/>
          <w:b w:val="0"/>
          <w:bCs w:val="0"/>
          <w:sz w:val="24"/>
          <w:highlight w:val="none"/>
          <w:shd w:val="clear" w:fill="FFC000"/>
          <w:lang w:val="en-US" w:eastAsia="zh-CN"/>
        </w:rPr>
        <w:t>及损坏医院财产</w:t>
      </w:r>
      <w:r>
        <w:rPr>
          <w:rFonts w:hint="eastAsia" w:ascii="仿宋" w:hAnsi="仿宋" w:eastAsia="仿宋" w:cs="仿宋"/>
          <w:b w:val="0"/>
          <w:bCs w:val="0"/>
          <w:sz w:val="24"/>
          <w:highlight w:val="none"/>
          <w:lang w:val="en-US" w:eastAsia="zh-CN"/>
        </w:rPr>
        <w:t>，采购单位视情节轻重有权对中标供应商处5000～50000元罚款</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该扣款单独计算，不纳入月度考核</w:t>
      </w:r>
      <w:r>
        <w:rPr>
          <w:rFonts w:hint="eastAsia" w:ascii="仿宋" w:hAnsi="仿宋" w:eastAsia="仿宋" w:cs="仿宋"/>
          <w:b/>
          <w:bCs/>
          <w:sz w:val="24"/>
          <w:highlight w:val="none"/>
          <w:lang w:eastAsia="zh-CN"/>
        </w:rPr>
        <w:t>），</w:t>
      </w:r>
      <w:r>
        <w:rPr>
          <w:rFonts w:hint="eastAsia" w:ascii="仿宋" w:hAnsi="仿宋" w:eastAsia="仿宋" w:cs="仿宋"/>
          <w:b w:val="0"/>
          <w:bCs w:val="0"/>
          <w:sz w:val="24"/>
          <w:highlight w:val="none"/>
          <w:lang w:val="en-US" w:eastAsia="zh-CN"/>
        </w:rPr>
        <w:t>并提请公安机关按相关规定进行处罚。</w:t>
      </w:r>
    </w:p>
    <w:p w14:paraId="09401D9B">
      <w:pPr>
        <w:pageBreakBefore w:val="0"/>
        <w:kinsoku/>
        <w:wordWrap/>
        <w:overflowPunct/>
        <w:topLinePunct w:val="0"/>
        <w:autoSpaceDN/>
        <w:bidi w:val="0"/>
        <w:adjustRightInd/>
        <w:spacing w:line="440" w:lineRule="exact"/>
        <w:ind w:firstLine="480" w:firstLineChars="200"/>
        <w:textAlignment w:val="auto"/>
        <w:rPr>
          <w:rFonts w:hint="eastAsia" w:ascii="仿宋" w:hAnsi="仿宋" w:eastAsia="仿宋" w:cs="仿宋"/>
          <w:color w:val="000000"/>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九</w:t>
      </w:r>
      <w:r>
        <w:rPr>
          <w:rFonts w:hint="eastAsia" w:ascii="仿宋" w:hAnsi="仿宋" w:eastAsia="仿宋" w:cs="仿宋"/>
          <w:sz w:val="24"/>
          <w:szCs w:val="24"/>
          <w:highlight w:val="none"/>
        </w:rPr>
        <w:t>）付款方式：</w:t>
      </w:r>
      <w:r>
        <w:rPr>
          <w:rFonts w:hint="eastAsia" w:ascii="仿宋" w:hAnsi="仿宋" w:eastAsia="仿宋" w:cs="仿宋"/>
          <w:color w:val="000000"/>
          <w:sz w:val="24"/>
          <w:szCs w:val="24"/>
          <w:highlight w:val="none"/>
          <w:lang w:val="zh-CN"/>
        </w:rPr>
        <w:t>按《浙江省财政厅关于进一步发挥政府采购政策功能全力推动经济稳进提质的通知》（浙财采监〔2022〕3号）等文件要求执行，具体付款方式由双方协商后在合同中明确。</w:t>
      </w:r>
    </w:p>
    <w:p w14:paraId="34F4B3E9">
      <w:pPr>
        <w:pStyle w:val="26"/>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九、考核细则</w:t>
      </w:r>
    </w:p>
    <w:p w14:paraId="5437BA19">
      <w:pPr>
        <w:jc w:val="center"/>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绍兴市中医院保安服务考核细则</w:t>
      </w:r>
    </w:p>
    <w:tbl>
      <w:tblPr>
        <w:tblStyle w:val="64"/>
        <w:tblW w:w="0" w:type="auto"/>
        <w:tblInd w:w="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658"/>
        <w:gridCol w:w="486"/>
        <w:gridCol w:w="3273"/>
        <w:gridCol w:w="86"/>
        <w:gridCol w:w="1031"/>
        <w:gridCol w:w="476"/>
        <w:gridCol w:w="1797"/>
      </w:tblGrid>
      <w:tr w14:paraId="5498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502" w:type="dxa"/>
            <w:noWrap w:val="0"/>
            <w:vAlign w:val="top"/>
          </w:tcPr>
          <w:p w14:paraId="7FB012BA">
            <w:pPr>
              <w:jc w:val="both"/>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序号</w:t>
            </w:r>
          </w:p>
        </w:tc>
        <w:tc>
          <w:tcPr>
            <w:tcW w:w="713" w:type="dxa"/>
            <w:noWrap w:val="0"/>
            <w:vAlign w:val="center"/>
          </w:tcPr>
          <w:p w14:paraId="1231E014">
            <w:pPr>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考核</w:t>
            </w:r>
          </w:p>
          <w:p w14:paraId="15A1F7D3">
            <w:pPr>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项目</w:t>
            </w:r>
          </w:p>
        </w:tc>
        <w:tc>
          <w:tcPr>
            <w:tcW w:w="4537" w:type="dxa"/>
            <w:gridSpan w:val="3"/>
            <w:noWrap w:val="0"/>
            <w:vAlign w:val="center"/>
          </w:tcPr>
          <w:p w14:paraId="6B50A333">
            <w:pPr>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考核内容</w:t>
            </w:r>
          </w:p>
        </w:tc>
        <w:tc>
          <w:tcPr>
            <w:tcW w:w="1175" w:type="dxa"/>
            <w:noWrap w:val="0"/>
            <w:vAlign w:val="center"/>
          </w:tcPr>
          <w:p w14:paraId="3F185828">
            <w:pPr>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扣分</w:t>
            </w:r>
          </w:p>
          <w:p w14:paraId="43CF05C6">
            <w:pPr>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标准</w:t>
            </w:r>
          </w:p>
        </w:tc>
        <w:tc>
          <w:tcPr>
            <w:tcW w:w="488" w:type="dxa"/>
            <w:noWrap w:val="0"/>
            <w:vAlign w:val="center"/>
          </w:tcPr>
          <w:p w14:paraId="6B034298">
            <w:pPr>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扣分</w:t>
            </w:r>
          </w:p>
        </w:tc>
        <w:tc>
          <w:tcPr>
            <w:tcW w:w="2125" w:type="dxa"/>
            <w:noWrap w:val="0"/>
            <w:vAlign w:val="center"/>
          </w:tcPr>
          <w:p w14:paraId="47810A7B">
            <w:pPr>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扣分依据</w:t>
            </w:r>
          </w:p>
        </w:tc>
      </w:tr>
      <w:tr w14:paraId="1B177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502" w:type="dxa"/>
            <w:vMerge w:val="restart"/>
            <w:noWrap w:val="0"/>
            <w:vAlign w:val="center"/>
          </w:tcPr>
          <w:p w14:paraId="391A48DC">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1</w:t>
            </w:r>
          </w:p>
        </w:tc>
        <w:tc>
          <w:tcPr>
            <w:tcW w:w="713" w:type="dxa"/>
            <w:vMerge w:val="restart"/>
            <w:noWrap w:val="0"/>
            <w:vAlign w:val="center"/>
          </w:tcPr>
          <w:p w14:paraId="3990DDD9">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人员配置和用工标准</w:t>
            </w:r>
          </w:p>
        </w:tc>
        <w:tc>
          <w:tcPr>
            <w:tcW w:w="4537" w:type="dxa"/>
            <w:gridSpan w:val="3"/>
            <w:noWrap w:val="0"/>
            <w:vAlign w:val="center"/>
          </w:tcPr>
          <w:p w14:paraId="60CE895F">
            <w:pPr>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岗位配置人数符合招标投标要求</w:t>
            </w:r>
          </w:p>
        </w:tc>
        <w:tc>
          <w:tcPr>
            <w:tcW w:w="1175" w:type="dxa"/>
            <w:noWrap w:val="0"/>
            <w:vAlign w:val="center"/>
          </w:tcPr>
          <w:p w14:paraId="03500BC4">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5分/人</w:t>
            </w:r>
          </w:p>
        </w:tc>
        <w:tc>
          <w:tcPr>
            <w:tcW w:w="488" w:type="dxa"/>
            <w:noWrap w:val="0"/>
            <w:vAlign w:val="center"/>
          </w:tcPr>
          <w:p w14:paraId="0C4E2712">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227776B4">
            <w:pPr>
              <w:jc w:val="center"/>
              <w:rPr>
                <w:rFonts w:hint="eastAsia" w:ascii="仿宋" w:hAnsi="仿宋" w:eastAsia="仿宋" w:cs="仿宋"/>
                <w:b w:val="0"/>
                <w:bCs w:val="0"/>
                <w:sz w:val="21"/>
                <w:szCs w:val="21"/>
                <w:highlight w:val="none"/>
                <w:vertAlign w:val="baseline"/>
                <w:lang w:val="en-US" w:eastAsia="zh-CN"/>
              </w:rPr>
            </w:pPr>
          </w:p>
        </w:tc>
      </w:tr>
      <w:tr w14:paraId="4AEB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502" w:type="dxa"/>
            <w:vMerge w:val="continue"/>
            <w:noWrap w:val="0"/>
            <w:vAlign w:val="center"/>
          </w:tcPr>
          <w:p w14:paraId="3724C83A">
            <w:pPr>
              <w:jc w:val="center"/>
              <w:rPr>
                <w:rFonts w:hint="eastAsia" w:ascii="仿宋" w:hAnsi="仿宋" w:eastAsia="仿宋" w:cs="仿宋"/>
                <w:b w:val="0"/>
                <w:bCs w:val="0"/>
                <w:color w:val="auto"/>
                <w:sz w:val="21"/>
                <w:szCs w:val="21"/>
                <w:highlight w:val="none"/>
                <w:vertAlign w:val="baseline"/>
                <w:lang w:val="en-US" w:eastAsia="zh-CN"/>
              </w:rPr>
            </w:pPr>
          </w:p>
        </w:tc>
        <w:tc>
          <w:tcPr>
            <w:tcW w:w="713" w:type="dxa"/>
            <w:vMerge w:val="continue"/>
            <w:noWrap w:val="0"/>
            <w:vAlign w:val="center"/>
          </w:tcPr>
          <w:p w14:paraId="2F3F27F1">
            <w:pPr>
              <w:jc w:val="center"/>
              <w:rPr>
                <w:rFonts w:hint="eastAsia" w:ascii="仿宋" w:hAnsi="仿宋" w:eastAsia="仿宋" w:cs="仿宋"/>
                <w:b w:val="0"/>
                <w:bCs w:val="0"/>
                <w:color w:val="auto"/>
                <w:sz w:val="21"/>
                <w:szCs w:val="21"/>
                <w:highlight w:val="none"/>
                <w:vertAlign w:val="baseline"/>
                <w:lang w:val="en-US" w:eastAsia="zh-CN"/>
              </w:rPr>
            </w:pPr>
          </w:p>
        </w:tc>
        <w:tc>
          <w:tcPr>
            <w:tcW w:w="4537" w:type="dxa"/>
            <w:gridSpan w:val="3"/>
            <w:noWrap w:val="0"/>
            <w:vAlign w:val="center"/>
          </w:tcPr>
          <w:p w14:paraId="7CFFB8B2">
            <w:pPr>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 xml:space="preserve">人员配置结构符合招标投标要求 </w:t>
            </w:r>
          </w:p>
        </w:tc>
        <w:tc>
          <w:tcPr>
            <w:tcW w:w="1175" w:type="dxa"/>
            <w:noWrap w:val="0"/>
            <w:vAlign w:val="center"/>
          </w:tcPr>
          <w:p w14:paraId="038FD794">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5分/人</w:t>
            </w:r>
          </w:p>
        </w:tc>
        <w:tc>
          <w:tcPr>
            <w:tcW w:w="488" w:type="dxa"/>
            <w:noWrap w:val="0"/>
            <w:vAlign w:val="center"/>
          </w:tcPr>
          <w:p w14:paraId="2BFEC800">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3FE9ADD4">
            <w:pPr>
              <w:jc w:val="center"/>
              <w:rPr>
                <w:rFonts w:hint="eastAsia" w:ascii="仿宋" w:hAnsi="仿宋" w:eastAsia="仿宋" w:cs="仿宋"/>
                <w:b w:val="0"/>
                <w:bCs w:val="0"/>
                <w:sz w:val="21"/>
                <w:szCs w:val="21"/>
                <w:highlight w:val="none"/>
                <w:vertAlign w:val="baseline"/>
                <w:lang w:val="en-US" w:eastAsia="zh-CN"/>
              </w:rPr>
            </w:pPr>
          </w:p>
        </w:tc>
      </w:tr>
      <w:tr w14:paraId="31B9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502" w:type="dxa"/>
            <w:vMerge w:val="continue"/>
            <w:noWrap w:val="0"/>
            <w:vAlign w:val="center"/>
          </w:tcPr>
          <w:p w14:paraId="760CE1F5">
            <w:pPr>
              <w:jc w:val="center"/>
              <w:rPr>
                <w:rFonts w:hint="eastAsia" w:ascii="仿宋" w:hAnsi="仿宋" w:eastAsia="仿宋" w:cs="仿宋"/>
                <w:b w:val="0"/>
                <w:bCs w:val="0"/>
                <w:color w:val="auto"/>
                <w:sz w:val="21"/>
                <w:szCs w:val="21"/>
                <w:highlight w:val="none"/>
                <w:vertAlign w:val="baseline"/>
                <w:lang w:val="en-US" w:eastAsia="zh-CN"/>
              </w:rPr>
            </w:pPr>
          </w:p>
        </w:tc>
        <w:tc>
          <w:tcPr>
            <w:tcW w:w="713" w:type="dxa"/>
            <w:vMerge w:val="continue"/>
            <w:noWrap w:val="0"/>
            <w:vAlign w:val="center"/>
          </w:tcPr>
          <w:p w14:paraId="05787030">
            <w:pPr>
              <w:jc w:val="center"/>
              <w:rPr>
                <w:rFonts w:hint="eastAsia" w:ascii="仿宋" w:hAnsi="仿宋" w:eastAsia="仿宋" w:cs="仿宋"/>
                <w:b w:val="0"/>
                <w:bCs w:val="0"/>
                <w:color w:val="auto"/>
                <w:sz w:val="21"/>
                <w:szCs w:val="21"/>
                <w:highlight w:val="none"/>
                <w:vertAlign w:val="baseline"/>
                <w:lang w:val="en-US" w:eastAsia="zh-CN"/>
              </w:rPr>
            </w:pPr>
          </w:p>
        </w:tc>
        <w:tc>
          <w:tcPr>
            <w:tcW w:w="4537" w:type="dxa"/>
            <w:gridSpan w:val="3"/>
            <w:noWrap w:val="0"/>
            <w:vAlign w:val="center"/>
          </w:tcPr>
          <w:p w14:paraId="6A652CA8">
            <w:pPr>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上岗人员均必须持有公安机关颁发的保安证</w:t>
            </w:r>
          </w:p>
        </w:tc>
        <w:tc>
          <w:tcPr>
            <w:tcW w:w="1175" w:type="dxa"/>
            <w:noWrap w:val="0"/>
            <w:vAlign w:val="center"/>
          </w:tcPr>
          <w:p w14:paraId="239EA1CA">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3分/人次</w:t>
            </w:r>
          </w:p>
        </w:tc>
        <w:tc>
          <w:tcPr>
            <w:tcW w:w="488" w:type="dxa"/>
            <w:noWrap w:val="0"/>
            <w:vAlign w:val="center"/>
          </w:tcPr>
          <w:p w14:paraId="74295D8E">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78EE4DB8">
            <w:pPr>
              <w:jc w:val="center"/>
              <w:rPr>
                <w:rFonts w:hint="eastAsia" w:ascii="仿宋" w:hAnsi="仿宋" w:eastAsia="仿宋" w:cs="仿宋"/>
                <w:b w:val="0"/>
                <w:bCs w:val="0"/>
                <w:sz w:val="21"/>
                <w:szCs w:val="21"/>
                <w:highlight w:val="none"/>
                <w:vertAlign w:val="baseline"/>
                <w:lang w:val="en-US" w:eastAsia="zh-CN"/>
              </w:rPr>
            </w:pPr>
          </w:p>
        </w:tc>
      </w:tr>
      <w:tr w14:paraId="5C9E3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502" w:type="dxa"/>
            <w:vMerge w:val="continue"/>
            <w:noWrap w:val="0"/>
            <w:vAlign w:val="center"/>
          </w:tcPr>
          <w:p w14:paraId="25BB15CE">
            <w:pPr>
              <w:jc w:val="center"/>
              <w:rPr>
                <w:rFonts w:hint="eastAsia" w:ascii="仿宋" w:hAnsi="仿宋" w:eastAsia="仿宋" w:cs="仿宋"/>
                <w:b w:val="0"/>
                <w:bCs w:val="0"/>
                <w:color w:val="auto"/>
                <w:sz w:val="21"/>
                <w:szCs w:val="21"/>
                <w:highlight w:val="none"/>
                <w:vertAlign w:val="baseline"/>
                <w:lang w:val="en-US" w:eastAsia="zh-CN"/>
              </w:rPr>
            </w:pPr>
          </w:p>
        </w:tc>
        <w:tc>
          <w:tcPr>
            <w:tcW w:w="713" w:type="dxa"/>
            <w:vMerge w:val="continue"/>
            <w:noWrap w:val="0"/>
            <w:vAlign w:val="center"/>
          </w:tcPr>
          <w:p w14:paraId="2DC3C430">
            <w:pPr>
              <w:jc w:val="center"/>
              <w:rPr>
                <w:rFonts w:hint="eastAsia" w:ascii="仿宋" w:hAnsi="仿宋" w:eastAsia="仿宋" w:cs="仿宋"/>
                <w:b w:val="0"/>
                <w:bCs w:val="0"/>
                <w:color w:val="auto"/>
                <w:sz w:val="21"/>
                <w:szCs w:val="21"/>
                <w:highlight w:val="none"/>
                <w:vertAlign w:val="baseline"/>
                <w:lang w:val="en-US" w:eastAsia="zh-CN"/>
              </w:rPr>
            </w:pPr>
          </w:p>
        </w:tc>
        <w:tc>
          <w:tcPr>
            <w:tcW w:w="4537" w:type="dxa"/>
            <w:gridSpan w:val="3"/>
            <w:noWrap w:val="0"/>
            <w:vAlign w:val="center"/>
          </w:tcPr>
          <w:p w14:paraId="29710544">
            <w:pPr>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sz w:val="21"/>
                <w:szCs w:val="21"/>
                <w:highlight w:val="none"/>
              </w:rPr>
              <w:t>新上岗保安人员应进行岗前的消防</w:t>
            </w:r>
            <w:r>
              <w:rPr>
                <w:rFonts w:hint="eastAsia" w:ascii="仿宋" w:hAnsi="仿宋" w:eastAsia="仿宋" w:cs="仿宋"/>
                <w:sz w:val="21"/>
                <w:szCs w:val="21"/>
                <w:highlight w:val="none"/>
                <w:lang w:val="en-US" w:eastAsia="zh-CN"/>
              </w:rPr>
              <w:t>和防暴知识和技能</w:t>
            </w:r>
            <w:r>
              <w:rPr>
                <w:rFonts w:hint="eastAsia" w:ascii="仿宋" w:hAnsi="仿宋" w:eastAsia="仿宋" w:cs="仿宋"/>
                <w:sz w:val="21"/>
                <w:szCs w:val="21"/>
                <w:highlight w:val="none"/>
              </w:rPr>
              <w:t>培训</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熟练掌握</w:t>
            </w:r>
            <w:r>
              <w:rPr>
                <w:rFonts w:hint="eastAsia" w:ascii="仿宋" w:hAnsi="仿宋" w:eastAsia="仿宋" w:cs="仿宋"/>
                <w:i w:val="0"/>
                <w:iCs w:val="0"/>
                <w:caps w:val="0"/>
                <w:color w:val="262626"/>
                <w:spacing w:val="0"/>
                <w:kern w:val="0"/>
                <w:sz w:val="21"/>
                <w:szCs w:val="21"/>
                <w:highlight w:val="none"/>
                <w:shd w:val="clear" w:color="auto" w:fill="FFFFFF"/>
                <w:lang w:val="en-US" w:eastAsia="zh-CN" w:bidi="ar"/>
              </w:rPr>
              <w:t>使用消防基础灭火设备及防暴设备</w:t>
            </w:r>
            <w:r>
              <w:rPr>
                <w:rFonts w:hint="eastAsia" w:ascii="仿宋" w:hAnsi="仿宋" w:eastAsia="仿宋" w:cs="仿宋"/>
                <w:sz w:val="21"/>
                <w:szCs w:val="21"/>
                <w:highlight w:val="none"/>
                <w:lang w:val="en-US" w:eastAsia="zh-CN"/>
              </w:rPr>
              <w:t>。</w:t>
            </w:r>
          </w:p>
        </w:tc>
        <w:tc>
          <w:tcPr>
            <w:tcW w:w="1175" w:type="dxa"/>
            <w:noWrap w:val="0"/>
            <w:vAlign w:val="center"/>
          </w:tcPr>
          <w:p w14:paraId="4E8AEBEE">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3分/人次</w:t>
            </w:r>
          </w:p>
        </w:tc>
        <w:tc>
          <w:tcPr>
            <w:tcW w:w="488" w:type="dxa"/>
            <w:noWrap w:val="0"/>
            <w:vAlign w:val="center"/>
          </w:tcPr>
          <w:p w14:paraId="39504A98">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1B232FDD">
            <w:pPr>
              <w:jc w:val="center"/>
              <w:rPr>
                <w:rFonts w:hint="eastAsia" w:ascii="仿宋" w:hAnsi="仿宋" w:eastAsia="仿宋" w:cs="仿宋"/>
                <w:b w:val="0"/>
                <w:bCs w:val="0"/>
                <w:sz w:val="21"/>
                <w:szCs w:val="21"/>
                <w:highlight w:val="none"/>
                <w:vertAlign w:val="baseline"/>
                <w:lang w:val="en-US" w:eastAsia="zh-CN"/>
              </w:rPr>
            </w:pPr>
          </w:p>
        </w:tc>
      </w:tr>
      <w:tr w14:paraId="59D8A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02" w:type="dxa"/>
            <w:vMerge w:val="restart"/>
            <w:noWrap w:val="0"/>
            <w:vAlign w:val="center"/>
          </w:tcPr>
          <w:p w14:paraId="00FAF023">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2</w:t>
            </w:r>
          </w:p>
        </w:tc>
        <w:tc>
          <w:tcPr>
            <w:tcW w:w="713" w:type="dxa"/>
            <w:vMerge w:val="restart"/>
            <w:noWrap w:val="0"/>
            <w:vAlign w:val="center"/>
          </w:tcPr>
          <w:p w14:paraId="733DD17B">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仪容仪表</w:t>
            </w:r>
          </w:p>
        </w:tc>
        <w:tc>
          <w:tcPr>
            <w:tcW w:w="4537" w:type="dxa"/>
            <w:gridSpan w:val="3"/>
            <w:noWrap w:val="0"/>
            <w:vAlign w:val="center"/>
          </w:tcPr>
          <w:p w14:paraId="07172535">
            <w:pPr>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
              </w:rPr>
              <w:t>按规定统一穿制服、配戴规定装备、着装整洁、精神饱满、举止文明、大方。</w:t>
            </w:r>
          </w:p>
        </w:tc>
        <w:tc>
          <w:tcPr>
            <w:tcW w:w="1175" w:type="dxa"/>
            <w:vMerge w:val="restart"/>
            <w:noWrap w:val="0"/>
            <w:vAlign w:val="center"/>
          </w:tcPr>
          <w:p w14:paraId="35EDAD1D">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2分/人次</w:t>
            </w:r>
          </w:p>
        </w:tc>
        <w:tc>
          <w:tcPr>
            <w:tcW w:w="488" w:type="dxa"/>
            <w:noWrap w:val="0"/>
            <w:vAlign w:val="center"/>
          </w:tcPr>
          <w:p w14:paraId="7357B4C4">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5BE8E64B">
            <w:pPr>
              <w:jc w:val="center"/>
              <w:rPr>
                <w:rFonts w:hint="eastAsia" w:ascii="仿宋" w:hAnsi="仿宋" w:eastAsia="仿宋" w:cs="仿宋"/>
                <w:b w:val="0"/>
                <w:bCs w:val="0"/>
                <w:sz w:val="21"/>
                <w:szCs w:val="21"/>
                <w:highlight w:val="none"/>
                <w:vertAlign w:val="baseline"/>
                <w:lang w:val="en-US" w:eastAsia="zh-CN"/>
              </w:rPr>
            </w:pPr>
          </w:p>
        </w:tc>
      </w:tr>
      <w:tr w14:paraId="6163C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02" w:type="dxa"/>
            <w:vMerge w:val="continue"/>
            <w:noWrap w:val="0"/>
            <w:vAlign w:val="center"/>
          </w:tcPr>
          <w:p w14:paraId="461FF18A">
            <w:pPr>
              <w:jc w:val="center"/>
              <w:rPr>
                <w:rFonts w:hint="eastAsia" w:ascii="仿宋" w:hAnsi="仿宋" w:eastAsia="仿宋" w:cs="仿宋"/>
                <w:b w:val="0"/>
                <w:bCs w:val="0"/>
                <w:color w:val="auto"/>
                <w:sz w:val="21"/>
                <w:szCs w:val="21"/>
                <w:highlight w:val="none"/>
                <w:vertAlign w:val="baseline"/>
                <w:lang w:val="en-US" w:eastAsia="zh-CN"/>
              </w:rPr>
            </w:pPr>
          </w:p>
        </w:tc>
        <w:tc>
          <w:tcPr>
            <w:tcW w:w="713" w:type="dxa"/>
            <w:vMerge w:val="continue"/>
            <w:noWrap w:val="0"/>
            <w:vAlign w:val="center"/>
          </w:tcPr>
          <w:p w14:paraId="762CEFC3">
            <w:pPr>
              <w:jc w:val="center"/>
              <w:rPr>
                <w:rFonts w:hint="eastAsia" w:ascii="仿宋" w:hAnsi="仿宋" w:eastAsia="仿宋" w:cs="仿宋"/>
                <w:b w:val="0"/>
                <w:bCs w:val="0"/>
                <w:color w:val="auto"/>
                <w:sz w:val="21"/>
                <w:szCs w:val="21"/>
                <w:highlight w:val="none"/>
                <w:vertAlign w:val="baseline"/>
                <w:lang w:val="en-US" w:eastAsia="zh-CN"/>
              </w:rPr>
            </w:pPr>
          </w:p>
        </w:tc>
        <w:tc>
          <w:tcPr>
            <w:tcW w:w="4537" w:type="dxa"/>
            <w:gridSpan w:val="3"/>
            <w:noWrap w:val="0"/>
            <w:vAlign w:val="center"/>
          </w:tcPr>
          <w:p w14:paraId="67339424">
            <w:pPr>
              <w:keepNext w:val="0"/>
              <w:keepLines w:val="0"/>
              <w:widowControl/>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
              </w:rPr>
              <w:t>站岗时以跨立姿势站岗，不得东倒西歪。</w:t>
            </w:r>
          </w:p>
        </w:tc>
        <w:tc>
          <w:tcPr>
            <w:tcW w:w="1175" w:type="dxa"/>
            <w:vMerge w:val="continue"/>
            <w:noWrap w:val="0"/>
            <w:vAlign w:val="center"/>
          </w:tcPr>
          <w:p w14:paraId="094E7F1B">
            <w:pPr>
              <w:jc w:val="center"/>
              <w:rPr>
                <w:rFonts w:hint="eastAsia" w:ascii="仿宋" w:hAnsi="仿宋" w:eastAsia="仿宋" w:cs="仿宋"/>
                <w:b w:val="0"/>
                <w:bCs w:val="0"/>
                <w:sz w:val="21"/>
                <w:szCs w:val="21"/>
                <w:highlight w:val="none"/>
                <w:vertAlign w:val="baseline"/>
                <w:lang w:val="en-US" w:eastAsia="zh-CN"/>
              </w:rPr>
            </w:pPr>
          </w:p>
        </w:tc>
        <w:tc>
          <w:tcPr>
            <w:tcW w:w="488" w:type="dxa"/>
            <w:noWrap w:val="0"/>
            <w:vAlign w:val="center"/>
          </w:tcPr>
          <w:p w14:paraId="7DCFAB1C">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623DD897">
            <w:pPr>
              <w:jc w:val="center"/>
              <w:rPr>
                <w:rFonts w:hint="eastAsia" w:ascii="仿宋" w:hAnsi="仿宋" w:eastAsia="仿宋" w:cs="仿宋"/>
                <w:b w:val="0"/>
                <w:bCs w:val="0"/>
                <w:sz w:val="21"/>
                <w:szCs w:val="21"/>
                <w:highlight w:val="none"/>
                <w:vertAlign w:val="baseline"/>
                <w:lang w:val="en-US" w:eastAsia="zh-CN"/>
              </w:rPr>
            </w:pPr>
          </w:p>
        </w:tc>
      </w:tr>
      <w:tr w14:paraId="6A6A1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02" w:type="dxa"/>
            <w:vMerge w:val="continue"/>
            <w:noWrap w:val="0"/>
            <w:vAlign w:val="center"/>
          </w:tcPr>
          <w:p w14:paraId="22D88480">
            <w:pPr>
              <w:jc w:val="center"/>
              <w:rPr>
                <w:rFonts w:hint="eastAsia" w:ascii="仿宋" w:hAnsi="仿宋" w:eastAsia="仿宋" w:cs="仿宋"/>
                <w:b w:val="0"/>
                <w:bCs w:val="0"/>
                <w:color w:val="auto"/>
                <w:sz w:val="21"/>
                <w:szCs w:val="21"/>
                <w:highlight w:val="none"/>
                <w:vertAlign w:val="baseline"/>
                <w:lang w:val="en-US" w:eastAsia="zh-CN"/>
              </w:rPr>
            </w:pPr>
          </w:p>
        </w:tc>
        <w:tc>
          <w:tcPr>
            <w:tcW w:w="713" w:type="dxa"/>
            <w:vMerge w:val="continue"/>
            <w:noWrap w:val="0"/>
            <w:vAlign w:val="center"/>
          </w:tcPr>
          <w:p w14:paraId="55834710">
            <w:pPr>
              <w:jc w:val="center"/>
              <w:rPr>
                <w:rFonts w:hint="eastAsia" w:ascii="仿宋" w:hAnsi="仿宋" w:eastAsia="仿宋" w:cs="仿宋"/>
                <w:b w:val="0"/>
                <w:bCs w:val="0"/>
                <w:color w:val="auto"/>
                <w:sz w:val="21"/>
                <w:szCs w:val="21"/>
                <w:highlight w:val="none"/>
                <w:vertAlign w:val="baseline"/>
                <w:lang w:val="en-US" w:eastAsia="zh-CN"/>
              </w:rPr>
            </w:pPr>
          </w:p>
        </w:tc>
        <w:tc>
          <w:tcPr>
            <w:tcW w:w="4537" w:type="dxa"/>
            <w:gridSpan w:val="3"/>
            <w:noWrap w:val="0"/>
            <w:vAlign w:val="center"/>
          </w:tcPr>
          <w:p w14:paraId="56987728">
            <w:pPr>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
              </w:rPr>
              <w:t>不得留长发（限男性）、胡须、留长指甲、不能随地吐痰</w:t>
            </w:r>
            <w:r>
              <w:rPr>
                <w:rFonts w:hint="eastAsia" w:ascii="仿宋" w:hAnsi="仿宋" w:eastAsia="仿宋" w:cs="仿宋"/>
                <w:color w:val="auto"/>
                <w:sz w:val="21"/>
                <w:szCs w:val="21"/>
                <w:highlight w:val="none"/>
              </w:rPr>
              <w:t>；不插手于裤包内、背后反手、不勾肩搭背等</w:t>
            </w:r>
            <w:r>
              <w:rPr>
                <w:rFonts w:hint="eastAsia" w:ascii="仿宋" w:hAnsi="仿宋" w:eastAsia="仿宋" w:cs="仿宋"/>
                <w:color w:val="auto"/>
                <w:sz w:val="21"/>
                <w:szCs w:val="21"/>
                <w:highlight w:val="none"/>
                <w:lang w:eastAsia="zh-CN"/>
              </w:rPr>
              <w:t>。</w:t>
            </w:r>
          </w:p>
        </w:tc>
        <w:tc>
          <w:tcPr>
            <w:tcW w:w="1175" w:type="dxa"/>
            <w:vMerge w:val="continue"/>
            <w:noWrap w:val="0"/>
            <w:vAlign w:val="center"/>
          </w:tcPr>
          <w:p w14:paraId="4B039FC9">
            <w:pPr>
              <w:jc w:val="center"/>
              <w:rPr>
                <w:rFonts w:hint="eastAsia" w:ascii="仿宋" w:hAnsi="仿宋" w:eastAsia="仿宋" w:cs="仿宋"/>
                <w:b w:val="0"/>
                <w:bCs w:val="0"/>
                <w:sz w:val="21"/>
                <w:szCs w:val="21"/>
                <w:highlight w:val="none"/>
                <w:vertAlign w:val="baseline"/>
                <w:lang w:val="en-US" w:eastAsia="zh-CN"/>
              </w:rPr>
            </w:pPr>
          </w:p>
        </w:tc>
        <w:tc>
          <w:tcPr>
            <w:tcW w:w="488" w:type="dxa"/>
            <w:noWrap w:val="0"/>
            <w:vAlign w:val="center"/>
          </w:tcPr>
          <w:p w14:paraId="4DBD8131">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563915A2">
            <w:pPr>
              <w:jc w:val="center"/>
              <w:rPr>
                <w:rFonts w:hint="eastAsia" w:ascii="仿宋" w:hAnsi="仿宋" w:eastAsia="仿宋" w:cs="仿宋"/>
                <w:b w:val="0"/>
                <w:bCs w:val="0"/>
                <w:sz w:val="21"/>
                <w:szCs w:val="21"/>
                <w:highlight w:val="none"/>
                <w:vertAlign w:val="baseline"/>
                <w:lang w:val="en-US" w:eastAsia="zh-CN"/>
              </w:rPr>
            </w:pPr>
          </w:p>
        </w:tc>
      </w:tr>
      <w:tr w14:paraId="41074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02" w:type="dxa"/>
            <w:vMerge w:val="restart"/>
            <w:noWrap w:val="0"/>
            <w:vAlign w:val="center"/>
          </w:tcPr>
          <w:p w14:paraId="1455325A">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3</w:t>
            </w:r>
          </w:p>
        </w:tc>
        <w:tc>
          <w:tcPr>
            <w:tcW w:w="713" w:type="dxa"/>
            <w:vMerge w:val="restart"/>
            <w:noWrap w:val="0"/>
            <w:vAlign w:val="center"/>
          </w:tcPr>
          <w:p w14:paraId="0B3D3336">
            <w:pPr>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执勤纪律</w:t>
            </w:r>
          </w:p>
        </w:tc>
        <w:tc>
          <w:tcPr>
            <w:tcW w:w="4537" w:type="dxa"/>
            <w:gridSpan w:val="3"/>
            <w:noWrap w:val="0"/>
            <w:vAlign w:val="center"/>
          </w:tcPr>
          <w:p w14:paraId="6E828D73">
            <w:pPr>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
              </w:rPr>
              <w:t>遵守医院的各项规章制度，岗位人员不得迟到、早退、脱岗、窜岗、怠岗、睡岗等情况</w:t>
            </w:r>
          </w:p>
        </w:tc>
        <w:tc>
          <w:tcPr>
            <w:tcW w:w="1175" w:type="dxa"/>
            <w:vMerge w:val="restart"/>
            <w:noWrap w:val="0"/>
            <w:vAlign w:val="center"/>
          </w:tcPr>
          <w:p w14:paraId="333B7596">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3分/人次</w:t>
            </w:r>
          </w:p>
        </w:tc>
        <w:tc>
          <w:tcPr>
            <w:tcW w:w="488" w:type="dxa"/>
            <w:noWrap w:val="0"/>
            <w:vAlign w:val="center"/>
          </w:tcPr>
          <w:p w14:paraId="0B1907D8">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1978F349">
            <w:pPr>
              <w:jc w:val="center"/>
              <w:rPr>
                <w:rFonts w:hint="eastAsia" w:ascii="仿宋" w:hAnsi="仿宋" w:eastAsia="仿宋" w:cs="仿宋"/>
                <w:b w:val="0"/>
                <w:bCs w:val="0"/>
                <w:sz w:val="21"/>
                <w:szCs w:val="21"/>
                <w:highlight w:val="none"/>
                <w:vertAlign w:val="baseline"/>
                <w:lang w:val="en-US" w:eastAsia="zh-CN"/>
              </w:rPr>
            </w:pPr>
          </w:p>
        </w:tc>
      </w:tr>
      <w:tr w14:paraId="04161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02" w:type="dxa"/>
            <w:vMerge w:val="continue"/>
            <w:noWrap w:val="0"/>
            <w:vAlign w:val="center"/>
          </w:tcPr>
          <w:p w14:paraId="65A427BD">
            <w:pPr>
              <w:jc w:val="center"/>
              <w:rPr>
                <w:rFonts w:hint="eastAsia" w:ascii="仿宋" w:hAnsi="仿宋" w:eastAsia="仿宋" w:cs="仿宋"/>
                <w:b w:val="0"/>
                <w:bCs w:val="0"/>
                <w:color w:val="auto"/>
                <w:sz w:val="21"/>
                <w:szCs w:val="21"/>
                <w:highlight w:val="none"/>
                <w:vertAlign w:val="baseline"/>
                <w:lang w:val="en-US" w:eastAsia="zh-CN"/>
              </w:rPr>
            </w:pPr>
          </w:p>
        </w:tc>
        <w:tc>
          <w:tcPr>
            <w:tcW w:w="713" w:type="dxa"/>
            <w:vMerge w:val="continue"/>
            <w:noWrap w:val="0"/>
            <w:vAlign w:val="center"/>
          </w:tcPr>
          <w:p w14:paraId="6BF5CD24">
            <w:pPr>
              <w:jc w:val="center"/>
              <w:rPr>
                <w:rFonts w:hint="eastAsia" w:ascii="仿宋" w:hAnsi="仿宋" w:eastAsia="仿宋" w:cs="仿宋"/>
                <w:b w:val="0"/>
                <w:bCs w:val="0"/>
                <w:color w:val="auto"/>
                <w:sz w:val="21"/>
                <w:szCs w:val="21"/>
                <w:highlight w:val="none"/>
                <w:vertAlign w:val="baseline"/>
                <w:lang w:val="en-US" w:eastAsia="zh-CN"/>
              </w:rPr>
            </w:pPr>
          </w:p>
        </w:tc>
        <w:tc>
          <w:tcPr>
            <w:tcW w:w="4537" w:type="dxa"/>
            <w:gridSpan w:val="3"/>
            <w:noWrap w:val="0"/>
            <w:vAlign w:val="center"/>
          </w:tcPr>
          <w:p w14:paraId="5F95EB10">
            <w:pPr>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
              </w:rPr>
              <w:t>不得酒后上岗，在岗饮酒、</w:t>
            </w:r>
            <w:r>
              <w:rPr>
                <w:rFonts w:hint="eastAsia" w:ascii="仿宋" w:hAnsi="仿宋" w:eastAsia="仿宋" w:cs="仿宋"/>
                <w:color w:val="auto"/>
                <w:sz w:val="21"/>
                <w:szCs w:val="21"/>
                <w:highlight w:val="none"/>
              </w:rPr>
              <w:t>不吃零食、吸烟、</w:t>
            </w:r>
            <w:r>
              <w:rPr>
                <w:rFonts w:hint="eastAsia" w:ascii="仿宋" w:hAnsi="仿宋" w:eastAsia="仿宋" w:cs="仿宋"/>
                <w:i w:val="0"/>
                <w:iCs w:val="0"/>
                <w:caps w:val="0"/>
                <w:color w:val="auto"/>
                <w:spacing w:val="0"/>
                <w:kern w:val="0"/>
                <w:sz w:val="21"/>
                <w:szCs w:val="21"/>
                <w:highlight w:val="none"/>
                <w:shd w:val="clear" w:color="auto" w:fill="FFFFFF"/>
                <w:lang w:val="en-US" w:eastAsia="zh-CN" w:bidi="ar"/>
              </w:rPr>
              <w:t>上班期间打架斗殴、聚众赌博</w:t>
            </w:r>
            <w:r>
              <w:rPr>
                <w:rFonts w:hint="eastAsia" w:ascii="仿宋" w:hAnsi="仿宋" w:eastAsia="仿宋" w:cs="仿宋"/>
                <w:color w:val="auto"/>
                <w:sz w:val="21"/>
                <w:szCs w:val="21"/>
                <w:highlight w:val="none"/>
                <w:lang w:eastAsia="zh-CN"/>
              </w:rPr>
              <w:t>。</w:t>
            </w:r>
          </w:p>
        </w:tc>
        <w:tc>
          <w:tcPr>
            <w:tcW w:w="1175" w:type="dxa"/>
            <w:vMerge w:val="continue"/>
            <w:noWrap w:val="0"/>
            <w:vAlign w:val="center"/>
          </w:tcPr>
          <w:p w14:paraId="66325329">
            <w:pPr>
              <w:jc w:val="center"/>
              <w:rPr>
                <w:rFonts w:hint="eastAsia" w:ascii="仿宋" w:hAnsi="仿宋" w:eastAsia="仿宋" w:cs="仿宋"/>
                <w:b w:val="0"/>
                <w:bCs w:val="0"/>
                <w:sz w:val="21"/>
                <w:szCs w:val="21"/>
                <w:highlight w:val="none"/>
                <w:vertAlign w:val="baseline"/>
                <w:lang w:val="en-US" w:eastAsia="zh-CN"/>
              </w:rPr>
            </w:pPr>
          </w:p>
        </w:tc>
        <w:tc>
          <w:tcPr>
            <w:tcW w:w="488" w:type="dxa"/>
            <w:noWrap w:val="0"/>
            <w:vAlign w:val="center"/>
          </w:tcPr>
          <w:p w14:paraId="356CF315">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49DACC5C">
            <w:pPr>
              <w:jc w:val="center"/>
              <w:rPr>
                <w:rFonts w:hint="eastAsia" w:ascii="仿宋" w:hAnsi="仿宋" w:eastAsia="仿宋" w:cs="仿宋"/>
                <w:b w:val="0"/>
                <w:bCs w:val="0"/>
                <w:sz w:val="21"/>
                <w:szCs w:val="21"/>
                <w:highlight w:val="none"/>
                <w:vertAlign w:val="baseline"/>
                <w:lang w:val="en-US" w:eastAsia="zh-CN"/>
              </w:rPr>
            </w:pPr>
          </w:p>
        </w:tc>
      </w:tr>
      <w:tr w14:paraId="2E7E4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02" w:type="dxa"/>
            <w:vMerge w:val="continue"/>
            <w:noWrap w:val="0"/>
            <w:vAlign w:val="center"/>
          </w:tcPr>
          <w:p w14:paraId="1BC5CA84">
            <w:pPr>
              <w:jc w:val="center"/>
              <w:rPr>
                <w:rFonts w:hint="eastAsia" w:ascii="仿宋" w:hAnsi="仿宋" w:eastAsia="仿宋" w:cs="仿宋"/>
                <w:b w:val="0"/>
                <w:bCs w:val="0"/>
                <w:color w:val="auto"/>
                <w:sz w:val="21"/>
                <w:szCs w:val="21"/>
                <w:highlight w:val="none"/>
                <w:vertAlign w:val="baseline"/>
                <w:lang w:val="en-US" w:eastAsia="zh-CN"/>
              </w:rPr>
            </w:pPr>
          </w:p>
        </w:tc>
        <w:tc>
          <w:tcPr>
            <w:tcW w:w="713" w:type="dxa"/>
            <w:vMerge w:val="continue"/>
            <w:noWrap w:val="0"/>
            <w:vAlign w:val="center"/>
          </w:tcPr>
          <w:p w14:paraId="0E79FC98">
            <w:pPr>
              <w:jc w:val="center"/>
              <w:rPr>
                <w:rFonts w:hint="eastAsia" w:ascii="仿宋" w:hAnsi="仿宋" w:eastAsia="仿宋" w:cs="仿宋"/>
                <w:b w:val="0"/>
                <w:bCs w:val="0"/>
                <w:color w:val="auto"/>
                <w:sz w:val="21"/>
                <w:szCs w:val="21"/>
                <w:highlight w:val="none"/>
                <w:vertAlign w:val="baseline"/>
                <w:lang w:val="en-US" w:eastAsia="zh-CN"/>
              </w:rPr>
            </w:pPr>
          </w:p>
        </w:tc>
        <w:tc>
          <w:tcPr>
            <w:tcW w:w="4537" w:type="dxa"/>
            <w:gridSpan w:val="3"/>
            <w:noWrap w:val="0"/>
            <w:vAlign w:val="center"/>
          </w:tcPr>
          <w:p w14:paraId="3883DA71">
            <w:pPr>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
              </w:rPr>
              <w:t>工作期间不得频繁玩手机，不得</w:t>
            </w:r>
            <w:r>
              <w:rPr>
                <w:rFonts w:hint="eastAsia" w:ascii="仿宋" w:hAnsi="仿宋" w:eastAsia="仿宋" w:cs="仿宋"/>
                <w:color w:val="auto"/>
                <w:sz w:val="21"/>
                <w:szCs w:val="21"/>
                <w:highlight w:val="none"/>
              </w:rPr>
              <w:t>嬉笑打闹</w:t>
            </w:r>
            <w:r>
              <w:rPr>
                <w:rFonts w:hint="eastAsia" w:ascii="仿宋" w:hAnsi="仿宋" w:eastAsia="仿宋" w:cs="仿宋"/>
                <w:color w:val="auto"/>
                <w:sz w:val="21"/>
                <w:szCs w:val="21"/>
                <w:highlight w:val="none"/>
                <w:lang w:eastAsia="zh-CN"/>
              </w:rPr>
              <w:t>、</w:t>
            </w:r>
            <w:r>
              <w:rPr>
                <w:rFonts w:hint="eastAsia" w:ascii="仿宋" w:hAnsi="仿宋" w:eastAsia="仿宋" w:cs="仿宋"/>
                <w:i w:val="0"/>
                <w:iCs w:val="0"/>
                <w:caps w:val="0"/>
                <w:color w:val="auto"/>
                <w:spacing w:val="0"/>
                <w:kern w:val="0"/>
                <w:sz w:val="21"/>
                <w:szCs w:val="21"/>
                <w:highlight w:val="none"/>
                <w:shd w:val="clear" w:color="auto" w:fill="FFFFFF"/>
                <w:lang w:val="en-US" w:eastAsia="zh-CN" w:bidi="ar"/>
              </w:rPr>
              <w:t>看书、睡觉、听收音机、吃东西、闲聊、抽烟等</w:t>
            </w:r>
          </w:p>
        </w:tc>
        <w:tc>
          <w:tcPr>
            <w:tcW w:w="1175" w:type="dxa"/>
            <w:vMerge w:val="continue"/>
            <w:noWrap w:val="0"/>
            <w:vAlign w:val="center"/>
          </w:tcPr>
          <w:p w14:paraId="0F8034FD">
            <w:pPr>
              <w:jc w:val="center"/>
              <w:rPr>
                <w:rFonts w:hint="eastAsia" w:ascii="仿宋" w:hAnsi="仿宋" w:eastAsia="仿宋" w:cs="仿宋"/>
                <w:b w:val="0"/>
                <w:bCs w:val="0"/>
                <w:sz w:val="21"/>
                <w:szCs w:val="21"/>
                <w:highlight w:val="none"/>
                <w:vertAlign w:val="baseline"/>
                <w:lang w:val="en-US" w:eastAsia="zh-CN"/>
              </w:rPr>
            </w:pPr>
          </w:p>
        </w:tc>
        <w:tc>
          <w:tcPr>
            <w:tcW w:w="488" w:type="dxa"/>
            <w:noWrap w:val="0"/>
            <w:vAlign w:val="center"/>
          </w:tcPr>
          <w:p w14:paraId="18D1D448">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16AD3D47">
            <w:pPr>
              <w:jc w:val="center"/>
              <w:rPr>
                <w:rFonts w:hint="eastAsia" w:ascii="仿宋" w:hAnsi="仿宋" w:eastAsia="仿宋" w:cs="仿宋"/>
                <w:b w:val="0"/>
                <w:bCs w:val="0"/>
                <w:sz w:val="21"/>
                <w:szCs w:val="21"/>
                <w:highlight w:val="none"/>
                <w:vertAlign w:val="baseline"/>
                <w:lang w:val="en-US" w:eastAsia="zh-CN"/>
              </w:rPr>
            </w:pPr>
          </w:p>
        </w:tc>
      </w:tr>
      <w:tr w14:paraId="29D28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02" w:type="dxa"/>
            <w:vMerge w:val="restart"/>
            <w:noWrap w:val="0"/>
            <w:vAlign w:val="center"/>
          </w:tcPr>
          <w:p w14:paraId="3464D041">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4</w:t>
            </w:r>
          </w:p>
        </w:tc>
        <w:tc>
          <w:tcPr>
            <w:tcW w:w="713" w:type="dxa"/>
            <w:vMerge w:val="restart"/>
            <w:noWrap w:val="0"/>
            <w:vAlign w:val="center"/>
          </w:tcPr>
          <w:p w14:paraId="4EC0BFE9">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执勤质量</w:t>
            </w:r>
          </w:p>
        </w:tc>
        <w:tc>
          <w:tcPr>
            <w:tcW w:w="4537" w:type="dxa"/>
            <w:gridSpan w:val="3"/>
            <w:noWrap w:val="0"/>
            <w:vAlign w:val="center"/>
          </w:tcPr>
          <w:p w14:paraId="1141A033">
            <w:pPr>
              <w:keepNext w:val="0"/>
              <w:keepLines w:val="0"/>
              <w:widowControl/>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根据医院及上级部门文件要求做好入院安检工作，</w:t>
            </w:r>
            <w:r>
              <w:rPr>
                <w:rFonts w:hint="eastAsia" w:ascii="仿宋" w:hAnsi="仿宋" w:eastAsia="仿宋" w:cs="仿宋"/>
                <w:i w:val="0"/>
                <w:iCs w:val="0"/>
                <w:caps w:val="0"/>
                <w:color w:val="auto"/>
                <w:spacing w:val="0"/>
                <w:kern w:val="0"/>
                <w:sz w:val="21"/>
                <w:szCs w:val="21"/>
                <w:highlight w:val="none"/>
                <w:shd w:val="clear" w:color="auto" w:fill="FFFFFF"/>
                <w:lang w:val="en-US" w:eastAsia="zh-CN" w:bidi="ar"/>
              </w:rPr>
              <w:t>发现易燃易爆、化学物品、管制刀具、枪支或其他有害他人身体健康安全的物品、宠物进入医疗场所未及时制止。</w:t>
            </w:r>
          </w:p>
        </w:tc>
        <w:tc>
          <w:tcPr>
            <w:tcW w:w="1175" w:type="dxa"/>
            <w:noWrap w:val="0"/>
            <w:vAlign w:val="center"/>
          </w:tcPr>
          <w:p w14:paraId="0EA9B695">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2分/次</w:t>
            </w:r>
          </w:p>
        </w:tc>
        <w:tc>
          <w:tcPr>
            <w:tcW w:w="488" w:type="dxa"/>
            <w:noWrap w:val="0"/>
            <w:vAlign w:val="center"/>
          </w:tcPr>
          <w:p w14:paraId="3339AEEC">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08A87AD3">
            <w:pPr>
              <w:jc w:val="center"/>
              <w:rPr>
                <w:rFonts w:hint="eastAsia" w:ascii="仿宋" w:hAnsi="仿宋" w:eastAsia="仿宋" w:cs="仿宋"/>
                <w:b w:val="0"/>
                <w:bCs w:val="0"/>
                <w:sz w:val="21"/>
                <w:szCs w:val="21"/>
                <w:highlight w:val="none"/>
                <w:vertAlign w:val="baseline"/>
                <w:lang w:val="en-US" w:eastAsia="zh-CN"/>
              </w:rPr>
            </w:pPr>
          </w:p>
        </w:tc>
      </w:tr>
      <w:tr w14:paraId="032FE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02" w:type="dxa"/>
            <w:vMerge w:val="continue"/>
            <w:noWrap w:val="0"/>
            <w:vAlign w:val="center"/>
          </w:tcPr>
          <w:p w14:paraId="08E98A5D">
            <w:pPr>
              <w:jc w:val="center"/>
              <w:rPr>
                <w:rFonts w:hint="eastAsia" w:ascii="仿宋" w:hAnsi="仿宋" w:eastAsia="仿宋" w:cs="仿宋"/>
                <w:b w:val="0"/>
                <w:bCs w:val="0"/>
                <w:sz w:val="21"/>
                <w:szCs w:val="21"/>
                <w:highlight w:val="none"/>
                <w:vertAlign w:val="baseline"/>
                <w:lang w:val="en-US" w:eastAsia="zh-CN"/>
              </w:rPr>
            </w:pPr>
          </w:p>
        </w:tc>
        <w:tc>
          <w:tcPr>
            <w:tcW w:w="713" w:type="dxa"/>
            <w:vMerge w:val="continue"/>
            <w:noWrap w:val="0"/>
            <w:vAlign w:val="center"/>
          </w:tcPr>
          <w:p w14:paraId="054798D5">
            <w:pPr>
              <w:jc w:val="center"/>
              <w:rPr>
                <w:rFonts w:hint="eastAsia" w:ascii="仿宋" w:hAnsi="仿宋" w:eastAsia="仿宋" w:cs="仿宋"/>
                <w:b w:val="0"/>
                <w:bCs w:val="0"/>
                <w:sz w:val="21"/>
                <w:szCs w:val="21"/>
                <w:highlight w:val="none"/>
                <w:vertAlign w:val="baseline"/>
                <w:lang w:val="en-US" w:eastAsia="zh-CN"/>
              </w:rPr>
            </w:pPr>
          </w:p>
        </w:tc>
        <w:tc>
          <w:tcPr>
            <w:tcW w:w="4537" w:type="dxa"/>
            <w:gridSpan w:val="3"/>
            <w:noWrap w:val="0"/>
            <w:vAlign w:val="center"/>
          </w:tcPr>
          <w:p w14:paraId="39316D43">
            <w:pPr>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按要求</w:t>
            </w:r>
            <w:r>
              <w:rPr>
                <w:rFonts w:hint="eastAsia" w:ascii="仿宋" w:hAnsi="仿宋" w:eastAsia="仿宋" w:cs="仿宋"/>
                <w:color w:val="auto"/>
                <w:sz w:val="21"/>
                <w:szCs w:val="21"/>
                <w:highlight w:val="none"/>
              </w:rPr>
              <w:t>开展治安</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保卫</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安全</w:t>
            </w:r>
            <w:r>
              <w:rPr>
                <w:rFonts w:hint="eastAsia" w:ascii="仿宋" w:hAnsi="仿宋" w:eastAsia="仿宋" w:cs="仿宋"/>
                <w:color w:val="auto"/>
                <w:sz w:val="21"/>
                <w:szCs w:val="21"/>
                <w:highlight w:val="none"/>
                <w:lang w:val="en-US" w:eastAsia="zh-CN"/>
              </w:rPr>
              <w:t>巡逻</w:t>
            </w:r>
            <w:r>
              <w:rPr>
                <w:rFonts w:hint="eastAsia" w:ascii="仿宋" w:hAnsi="仿宋" w:eastAsia="仿宋" w:cs="仿宋"/>
                <w:color w:val="auto"/>
                <w:sz w:val="21"/>
                <w:szCs w:val="21"/>
                <w:highlight w:val="none"/>
              </w:rPr>
              <w:t>检查，及时化解内部不安定因素和消除治安隐患。</w:t>
            </w:r>
            <w:r>
              <w:rPr>
                <w:rFonts w:hint="eastAsia" w:ascii="仿宋" w:hAnsi="仿宋" w:eastAsia="仿宋" w:cs="仿宋"/>
                <w:color w:val="auto"/>
                <w:sz w:val="21"/>
                <w:szCs w:val="21"/>
                <w:highlight w:val="none"/>
                <w:lang w:val="en-US" w:eastAsia="zh-CN"/>
              </w:rPr>
              <w:t>并按要求做好完整、规范巡逻记录。</w:t>
            </w:r>
          </w:p>
        </w:tc>
        <w:tc>
          <w:tcPr>
            <w:tcW w:w="1175" w:type="dxa"/>
            <w:noWrap w:val="0"/>
            <w:vAlign w:val="center"/>
          </w:tcPr>
          <w:p w14:paraId="3FCD80F9">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2分/次</w:t>
            </w:r>
          </w:p>
        </w:tc>
        <w:tc>
          <w:tcPr>
            <w:tcW w:w="488" w:type="dxa"/>
            <w:noWrap w:val="0"/>
            <w:vAlign w:val="center"/>
          </w:tcPr>
          <w:p w14:paraId="74602807">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38CC5F47">
            <w:pPr>
              <w:jc w:val="center"/>
              <w:rPr>
                <w:rFonts w:hint="eastAsia" w:ascii="仿宋" w:hAnsi="仿宋" w:eastAsia="仿宋" w:cs="仿宋"/>
                <w:b w:val="0"/>
                <w:bCs w:val="0"/>
                <w:sz w:val="21"/>
                <w:szCs w:val="21"/>
                <w:highlight w:val="none"/>
                <w:vertAlign w:val="baseline"/>
                <w:lang w:val="en-US" w:eastAsia="zh-CN"/>
              </w:rPr>
            </w:pPr>
          </w:p>
        </w:tc>
      </w:tr>
      <w:tr w14:paraId="3EDC4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02" w:type="dxa"/>
            <w:vMerge w:val="continue"/>
            <w:noWrap w:val="0"/>
            <w:vAlign w:val="center"/>
          </w:tcPr>
          <w:p w14:paraId="6662FA8F">
            <w:pPr>
              <w:jc w:val="center"/>
              <w:rPr>
                <w:rFonts w:hint="eastAsia" w:ascii="仿宋" w:hAnsi="仿宋" w:eastAsia="仿宋" w:cs="仿宋"/>
                <w:b w:val="0"/>
                <w:bCs w:val="0"/>
                <w:sz w:val="21"/>
                <w:szCs w:val="21"/>
                <w:highlight w:val="none"/>
                <w:vertAlign w:val="baseline"/>
                <w:lang w:val="en-US" w:eastAsia="zh-CN"/>
              </w:rPr>
            </w:pPr>
          </w:p>
        </w:tc>
        <w:tc>
          <w:tcPr>
            <w:tcW w:w="713" w:type="dxa"/>
            <w:vMerge w:val="continue"/>
            <w:noWrap w:val="0"/>
            <w:vAlign w:val="center"/>
          </w:tcPr>
          <w:p w14:paraId="33176338">
            <w:pPr>
              <w:jc w:val="center"/>
              <w:rPr>
                <w:rFonts w:hint="eastAsia" w:ascii="仿宋" w:hAnsi="仿宋" w:eastAsia="仿宋" w:cs="仿宋"/>
                <w:b w:val="0"/>
                <w:bCs w:val="0"/>
                <w:sz w:val="21"/>
                <w:szCs w:val="21"/>
                <w:highlight w:val="none"/>
                <w:vertAlign w:val="baseline"/>
                <w:lang w:val="en-US" w:eastAsia="zh-CN"/>
              </w:rPr>
            </w:pPr>
          </w:p>
        </w:tc>
        <w:tc>
          <w:tcPr>
            <w:tcW w:w="4537" w:type="dxa"/>
            <w:gridSpan w:val="3"/>
            <w:noWrap w:val="0"/>
            <w:vAlign w:val="center"/>
          </w:tcPr>
          <w:p w14:paraId="61F7566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按要求</w:t>
            </w:r>
            <w:r>
              <w:rPr>
                <w:rFonts w:hint="eastAsia" w:ascii="仿宋" w:hAnsi="仿宋" w:eastAsia="仿宋" w:cs="仿宋"/>
                <w:color w:val="auto"/>
                <w:sz w:val="21"/>
                <w:szCs w:val="21"/>
                <w:highlight w:val="none"/>
              </w:rPr>
              <w:t>开展防火</w:t>
            </w:r>
            <w:r>
              <w:rPr>
                <w:rFonts w:hint="eastAsia" w:ascii="仿宋" w:hAnsi="仿宋" w:eastAsia="仿宋" w:cs="仿宋"/>
                <w:color w:val="auto"/>
                <w:sz w:val="21"/>
                <w:szCs w:val="21"/>
                <w:highlight w:val="none"/>
                <w:lang w:val="en-US" w:eastAsia="zh-CN"/>
              </w:rPr>
              <w:t>日</w:t>
            </w:r>
            <w:r>
              <w:rPr>
                <w:rFonts w:hint="eastAsia" w:ascii="仿宋" w:hAnsi="仿宋" w:eastAsia="仿宋" w:cs="仿宋"/>
                <w:color w:val="auto"/>
                <w:sz w:val="21"/>
                <w:szCs w:val="21"/>
                <w:highlight w:val="none"/>
              </w:rPr>
              <w:t>巡查</w:t>
            </w:r>
            <w:r>
              <w:rPr>
                <w:rFonts w:hint="eastAsia" w:ascii="仿宋" w:hAnsi="仿宋" w:eastAsia="仿宋" w:cs="仿宋"/>
                <w:color w:val="auto"/>
                <w:sz w:val="21"/>
                <w:szCs w:val="21"/>
                <w:highlight w:val="none"/>
                <w:lang w:val="en-US" w:eastAsia="zh-CN"/>
              </w:rPr>
              <w:t>和月</w:t>
            </w:r>
            <w:r>
              <w:rPr>
                <w:rFonts w:hint="eastAsia" w:ascii="仿宋" w:hAnsi="仿宋" w:eastAsia="仿宋" w:cs="仿宋"/>
                <w:color w:val="auto"/>
                <w:sz w:val="21"/>
                <w:szCs w:val="21"/>
                <w:highlight w:val="none"/>
              </w:rPr>
              <w:t>检查，</w:t>
            </w:r>
            <w:r>
              <w:rPr>
                <w:rFonts w:hint="eastAsia" w:ascii="仿宋" w:hAnsi="仿宋" w:eastAsia="仿宋" w:cs="仿宋"/>
                <w:color w:val="auto"/>
                <w:sz w:val="21"/>
                <w:szCs w:val="21"/>
                <w:highlight w:val="none"/>
                <w:lang w:val="en-US" w:eastAsia="zh-CN"/>
              </w:rPr>
              <w:t>按要求</w:t>
            </w:r>
            <w:r>
              <w:rPr>
                <w:rFonts w:hint="eastAsia" w:ascii="仿宋" w:hAnsi="仿宋" w:eastAsia="仿宋" w:cs="仿宋"/>
                <w:color w:val="auto"/>
                <w:sz w:val="21"/>
                <w:szCs w:val="21"/>
                <w:highlight w:val="none"/>
              </w:rPr>
              <w:t>填写巡查和检查记录。巡查、检查中应及时纠正违法违章行为，消除火灾隐患，无法整改的应及时向医院报告，并记录存档。防火巡查时发现火灾应立即报火警并实施扑救。</w:t>
            </w:r>
          </w:p>
        </w:tc>
        <w:tc>
          <w:tcPr>
            <w:tcW w:w="1175" w:type="dxa"/>
            <w:noWrap w:val="0"/>
            <w:vAlign w:val="center"/>
          </w:tcPr>
          <w:p w14:paraId="51675F74">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3分/次</w:t>
            </w:r>
          </w:p>
        </w:tc>
        <w:tc>
          <w:tcPr>
            <w:tcW w:w="488" w:type="dxa"/>
            <w:noWrap w:val="0"/>
            <w:vAlign w:val="center"/>
          </w:tcPr>
          <w:p w14:paraId="2C91A45C">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1A1F95BF">
            <w:pPr>
              <w:jc w:val="center"/>
              <w:rPr>
                <w:rFonts w:hint="eastAsia" w:ascii="仿宋" w:hAnsi="仿宋" w:eastAsia="仿宋" w:cs="仿宋"/>
                <w:b w:val="0"/>
                <w:bCs w:val="0"/>
                <w:sz w:val="21"/>
                <w:szCs w:val="21"/>
                <w:highlight w:val="none"/>
                <w:vertAlign w:val="baseline"/>
                <w:lang w:val="en-US" w:eastAsia="zh-CN"/>
              </w:rPr>
            </w:pPr>
          </w:p>
        </w:tc>
      </w:tr>
      <w:tr w14:paraId="3858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02" w:type="dxa"/>
            <w:vMerge w:val="continue"/>
            <w:noWrap w:val="0"/>
            <w:vAlign w:val="center"/>
          </w:tcPr>
          <w:p w14:paraId="4E52483F">
            <w:pPr>
              <w:jc w:val="center"/>
              <w:rPr>
                <w:rFonts w:hint="eastAsia" w:ascii="仿宋" w:hAnsi="仿宋" w:eastAsia="仿宋" w:cs="仿宋"/>
                <w:b w:val="0"/>
                <w:bCs w:val="0"/>
                <w:sz w:val="21"/>
                <w:szCs w:val="21"/>
                <w:highlight w:val="none"/>
                <w:vertAlign w:val="baseline"/>
                <w:lang w:val="en-US" w:eastAsia="zh-CN"/>
              </w:rPr>
            </w:pPr>
          </w:p>
        </w:tc>
        <w:tc>
          <w:tcPr>
            <w:tcW w:w="713" w:type="dxa"/>
            <w:vMerge w:val="continue"/>
            <w:noWrap w:val="0"/>
            <w:vAlign w:val="center"/>
          </w:tcPr>
          <w:p w14:paraId="1E91F392">
            <w:pPr>
              <w:jc w:val="center"/>
              <w:rPr>
                <w:rFonts w:hint="eastAsia" w:ascii="仿宋" w:hAnsi="仿宋" w:eastAsia="仿宋" w:cs="仿宋"/>
                <w:b w:val="0"/>
                <w:bCs w:val="0"/>
                <w:sz w:val="21"/>
                <w:szCs w:val="21"/>
                <w:highlight w:val="none"/>
                <w:vertAlign w:val="baseline"/>
                <w:lang w:val="en-US" w:eastAsia="zh-CN"/>
              </w:rPr>
            </w:pPr>
          </w:p>
        </w:tc>
        <w:tc>
          <w:tcPr>
            <w:tcW w:w="4537" w:type="dxa"/>
            <w:gridSpan w:val="3"/>
            <w:noWrap w:val="0"/>
            <w:vAlign w:val="center"/>
          </w:tcPr>
          <w:p w14:paraId="297F32DD">
            <w:pPr>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
              </w:rPr>
              <w:t>发现医托、派传单、小广告、推销、黑律师、非法保险等人员、明显的精神病患者进入医院应及时制止。</w:t>
            </w:r>
          </w:p>
        </w:tc>
        <w:tc>
          <w:tcPr>
            <w:tcW w:w="1175" w:type="dxa"/>
            <w:noWrap w:val="0"/>
            <w:vAlign w:val="center"/>
          </w:tcPr>
          <w:p w14:paraId="16870DC3">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2分/次</w:t>
            </w:r>
          </w:p>
        </w:tc>
        <w:tc>
          <w:tcPr>
            <w:tcW w:w="488" w:type="dxa"/>
            <w:noWrap w:val="0"/>
            <w:vAlign w:val="center"/>
          </w:tcPr>
          <w:p w14:paraId="0564EEC0">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48AE305D">
            <w:pPr>
              <w:jc w:val="center"/>
              <w:rPr>
                <w:rFonts w:hint="eastAsia" w:ascii="仿宋" w:hAnsi="仿宋" w:eastAsia="仿宋" w:cs="仿宋"/>
                <w:b w:val="0"/>
                <w:bCs w:val="0"/>
                <w:sz w:val="21"/>
                <w:szCs w:val="21"/>
                <w:highlight w:val="none"/>
                <w:vertAlign w:val="baseline"/>
                <w:lang w:val="en-US" w:eastAsia="zh-CN"/>
              </w:rPr>
            </w:pPr>
          </w:p>
        </w:tc>
      </w:tr>
      <w:tr w14:paraId="1E314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02" w:type="dxa"/>
            <w:vMerge w:val="continue"/>
            <w:noWrap w:val="0"/>
            <w:vAlign w:val="center"/>
          </w:tcPr>
          <w:p w14:paraId="7CB3ED6B">
            <w:pPr>
              <w:jc w:val="center"/>
              <w:rPr>
                <w:rFonts w:hint="eastAsia" w:ascii="仿宋" w:hAnsi="仿宋" w:eastAsia="仿宋" w:cs="仿宋"/>
                <w:b w:val="0"/>
                <w:bCs w:val="0"/>
                <w:sz w:val="21"/>
                <w:szCs w:val="21"/>
                <w:highlight w:val="none"/>
                <w:vertAlign w:val="baseline"/>
                <w:lang w:val="en-US" w:eastAsia="zh-CN"/>
              </w:rPr>
            </w:pPr>
          </w:p>
        </w:tc>
        <w:tc>
          <w:tcPr>
            <w:tcW w:w="713" w:type="dxa"/>
            <w:vMerge w:val="continue"/>
            <w:noWrap w:val="0"/>
            <w:vAlign w:val="center"/>
          </w:tcPr>
          <w:p w14:paraId="4180CCBF">
            <w:pPr>
              <w:jc w:val="center"/>
              <w:rPr>
                <w:rFonts w:hint="eastAsia" w:ascii="仿宋" w:hAnsi="仿宋" w:eastAsia="仿宋" w:cs="仿宋"/>
                <w:b w:val="0"/>
                <w:bCs w:val="0"/>
                <w:sz w:val="21"/>
                <w:szCs w:val="21"/>
                <w:highlight w:val="none"/>
                <w:vertAlign w:val="baseline"/>
                <w:lang w:val="en-US" w:eastAsia="zh-CN"/>
              </w:rPr>
            </w:pPr>
          </w:p>
        </w:tc>
        <w:tc>
          <w:tcPr>
            <w:tcW w:w="4537" w:type="dxa"/>
            <w:gridSpan w:val="3"/>
            <w:noWrap w:val="0"/>
            <w:vAlign w:val="center"/>
          </w:tcPr>
          <w:p w14:paraId="2130755D">
            <w:pPr>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
              </w:rPr>
              <w:t>院内发生纠纷、酒醉闹事、集众滋事、火灾等应第一时间前往处理、制止，避免事件发展失控。</w:t>
            </w:r>
          </w:p>
        </w:tc>
        <w:tc>
          <w:tcPr>
            <w:tcW w:w="1175" w:type="dxa"/>
            <w:noWrap w:val="0"/>
            <w:vAlign w:val="center"/>
          </w:tcPr>
          <w:p w14:paraId="73D9EB4D">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5分/次</w:t>
            </w:r>
          </w:p>
        </w:tc>
        <w:tc>
          <w:tcPr>
            <w:tcW w:w="488" w:type="dxa"/>
            <w:noWrap w:val="0"/>
            <w:vAlign w:val="center"/>
          </w:tcPr>
          <w:p w14:paraId="4ACBCF39">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46303708">
            <w:pPr>
              <w:jc w:val="center"/>
              <w:rPr>
                <w:rFonts w:hint="eastAsia" w:ascii="仿宋" w:hAnsi="仿宋" w:eastAsia="仿宋" w:cs="仿宋"/>
                <w:b w:val="0"/>
                <w:bCs w:val="0"/>
                <w:sz w:val="21"/>
                <w:szCs w:val="21"/>
                <w:highlight w:val="none"/>
                <w:vertAlign w:val="baseline"/>
                <w:lang w:val="en-US" w:eastAsia="zh-CN"/>
              </w:rPr>
            </w:pPr>
          </w:p>
        </w:tc>
      </w:tr>
      <w:tr w14:paraId="2C486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02" w:type="dxa"/>
            <w:vMerge w:val="continue"/>
            <w:noWrap w:val="0"/>
            <w:vAlign w:val="center"/>
          </w:tcPr>
          <w:p w14:paraId="14FCA22F">
            <w:pPr>
              <w:jc w:val="center"/>
              <w:rPr>
                <w:rFonts w:hint="eastAsia" w:ascii="仿宋" w:hAnsi="仿宋" w:eastAsia="仿宋" w:cs="仿宋"/>
                <w:b w:val="0"/>
                <w:bCs w:val="0"/>
                <w:sz w:val="21"/>
                <w:szCs w:val="21"/>
                <w:highlight w:val="none"/>
                <w:vertAlign w:val="baseline"/>
                <w:lang w:val="en-US" w:eastAsia="zh-CN"/>
              </w:rPr>
            </w:pPr>
          </w:p>
        </w:tc>
        <w:tc>
          <w:tcPr>
            <w:tcW w:w="713" w:type="dxa"/>
            <w:vMerge w:val="continue"/>
            <w:noWrap w:val="0"/>
            <w:vAlign w:val="center"/>
          </w:tcPr>
          <w:p w14:paraId="4879CCC3">
            <w:pPr>
              <w:jc w:val="center"/>
              <w:rPr>
                <w:rFonts w:hint="eastAsia" w:ascii="仿宋" w:hAnsi="仿宋" w:eastAsia="仿宋" w:cs="仿宋"/>
                <w:b w:val="0"/>
                <w:bCs w:val="0"/>
                <w:sz w:val="21"/>
                <w:szCs w:val="21"/>
                <w:highlight w:val="none"/>
                <w:vertAlign w:val="baseline"/>
                <w:lang w:val="en-US" w:eastAsia="zh-CN"/>
              </w:rPr>
            </w:pPr>
          </w:p>
        </w:tc>
        <w:tc>
          <w:tcPr>
            <w:tcW w:w="4537" w:type="dxa"/>
            <w:gridSpan w:val="3"/>
            <w:noWrap w:val="0"/>
            <w:vAlign w:val="center"/>
          </w:tcPr>
          <w:p w14:paraId="0FB69867">
            <w:pPr>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
              </w:rPr>
              <w:t>发现吸烟人员立即阻止，并指引到吸烟区。</w:t>
            </w:r>
          </w:p>
        </w:tc>
        <w:tc>
          <w:tcPr>
            <w:tcW w:w="1175" w:type="dxa"/>
            <w:noWrap w:val="0"/>
            <w:vAlign w:val="center"/>
          </w:tcPr>
          <w:p w14:paraId="101EFF20">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1分/次</w:t>
            </w:r>
          </w:p>
        </w:tc>
        <w:tc>
          <w:tcPr>
            <w:tcW w:w="488" w:type="dxa"/>
            <w:noWrap w:val="0"/>
            <w:vAlign w:val="center"/>
          </w:tcPr>
          <w:p w14:paraId="012B1197">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2A3FF998">
            <w:pPr>
              <w:jc w:val="center"/>
              <w:rPr>
                <w:rFonts w:hint="eastAsia" w:ascii="仿宋" w:hAnsi="仿宋" w:eastAsia="仿宋" w:cs="仿宋"/>
                <w:b w:val="0"/>
                <w:bCs w:val="0"/>
                <w:sz w:val="21"/>
                <w:szCs w:val="21"/>
                <w:highlight w:val="none"/>
                <w:vertAlign w:val="baseline"/>
                <w:lang w:val="en-US" w:eastAsia="zh-CN"/>
              </w:rPr>
            </w:pPr>
          </w:p>
        </w:tc>
      </w:tr>
      <w:tr w14:paraId="3B1F4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02" w:type="dxa"/>
            <w:vMerge w:val="continue"/>
            <w:noWrap w:val="0"/>
            <w:vAlign w:val="center"/>
          </w:tcPr>
          <w:p w14:paraId="3F38EB67">
            <w:pPr>
              <w:jc w:val="center"/>
              <w:rPr>
                <w:rFonts w:hint="eastAsia" w:ascii="仿宋" w:hAnsi="仿宋" w:eastAsia="仿宋" w:cs="仿宋"/>
                <w:b w:val="0"/>
                <w:bCs w:val="0"/>
                <w:sz w:val="21"/>
                <w:szCs w:val="21"/>
                <w:highlight w:val="none"/>
                <w:vertAlign w:val="baseline"/>
                <w:lang w:val="en-US" w:eastAsia="zh-CN"/>
              </w:rPr>
            </w:pPr>
          </w:p>
        </w:tc>
        <w:tc>
          <w:tcPr>
            <w:tcW w:w="713" w:type="dxa"/>
            <w:vMerge w:val="continue"/>
            <w:noWrap w:val="0"/>
            <w:vAlign w:val="center"/>
          </w:tcPr>
          <w:p w14:paraId="1872DC2B">
            <w:pPr>
              <w:jc w:val="center"/>
              <w:rPr>
                <w:rFonts w:hint="eastAsia" w:ascii="仿宋" w:hAnsi="仿宋" w:eastAsia="仿宋" w:cs="仿宋"/>
                <w:b w:val="0"/>
                <w:bCs w:val="0"/>
                <w:sz w:val="21"/>
                <w:szCs w:val="21"/>
                <w:highlight w:val="none"/>
                <w:vertAlign w:val="baseline"/>
                <w:lang w:val="en-US" w:eastAsia="zh-CN"/>
              </w:rPr>
            </w:pPr>
          </w:p>
        </w:tc>
        <w:tc>
          <w:tcPr>
            <w:tcW w:w="4537" w:type="dxa"/>
            <w:gridSpan w:val="3"/>
            <w:noWrap w:val="0"/>
            <w:vAlign w:val="center"/>
          </w:tcPr>
          <w:p w14:paraId="08EB945D">
            <w:pPr>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
              </w:rPr>
              <w:t>维护院内的正常医疗秩序，包括指导患者和家属排队、保持安静、禁止破坏公用设施及公共场所的环境卫生，切实做好防破坏工作。</w:t>
            </w:r>
          </w:p>
        </w:tc>
        <w:tc>
          <w:tcPr>
            <w:tcW w:w="1175" w:type="dxa"/>
            <w:noWrap w:val="0"/>
            <w:vAlign w:val="center"/>
          </w:tcPr>
          <w:p w14:paraId="7AEF806B">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2分/次</w:t>
            </w:r>
          </w:p>
        </w:tc>
        <w:tc>
          <w:tcPr>
            <w:tcW w:w="488" w:type="dxa"/>
            <w:noWrap w:val="0"/>
            <w:vAlign w:val="center"/>
          </w:tcPr>
          <w:p w14:paraId="791301C4">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20475F47">
            <w:pPr>
              <w:jc w:val="center"/>
              <w:rPr>
                <w:rFonts w:hint="eastAsia" w:ascii="仿宋" w:hAnsi="仿宋" w:eastAsia="仿宋" w:cs="仿宋"/>
                <w:b w:val="0"/>
                <w:bCs w:val="0"/>
                <w:sz w:val="21"/>
                <w:szCs w:val="21"/>
                <w:highlight w:val="none"/>
                <w:vertAlign w:val="baseline"/>
                <w:lang w:val="en-US" w:eastAsia="zh-CN"/>
              </w:rPr>
            </w:pPr>
          </w:p>
        </w:tc>
      </w:tr>
      <w:tr w14:paraId="3020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02" w:type="dxa"/>
            <w:vMerge w:val="continue"/>
            <w:noWrap w:val="0"/>
            <w:vAlign w:val="center"/>
          </w:tcPr>
          <w:p w14:paraId="1A93F1F8">
            <w:pPr>
              <w:jc w:val="center"/>
              <w:rPr>
                <w:rFonts w:hint="eastAsia" w:ascii="仿宋" w:hAnsi="仿宋" w:eastAsia="仿宋" w:cs="仿宋"/>
                <w:b w:val="0"/>
                <w:bCs w:val="0"/>
                <w:sz w:val="21"/>
                <w:szCs w:val="21"/>
                <w:highlight w:val="none"/>
                <w:vertAlign w:val="baseline"/>
                <w:lang w:val="en-US" w:eastAsia="zh-CN"/>
              </w:rPr>
            </w:pPr>
          </w:p>
        </w:tc>
        <w:tc>
          <w:tcPr>
            <w:tcW w:w="713" w:type="dxa"/>
            <w:vMerge w:val="continue"/>
            <w:noWrap w:val="0"/>
            <w:vAlign w:val="center"/>
          </w:tcPr>
          <w:p w14:paraId="0C40F55C">
            <w:pPr>
              <w:jc w:val="center"/>
              <w:rPr>
                <w:rFonts w:hint="eastAsia" w:ascii="仿宋" w:hAnsi="仿宋" w:eastAsia="仿宋" w:cs="仿宋"/>
                <w:b w:val="0"/>
                <w:bCs w:val="0"/>
                <w:sz w:val="21"/>
                <w:szCs w:val="21"/>
                <w:highlight w:val="none"/>
                <w:vertAlign w:val="baseline"/>
                <w:lang w:val="en-US" w:eastAsia="zh-CN"/>
              </w:rPr>
            </w:pPr>
          </w:p>
        </w:tc>
        <w:tc>
          <w:tcPr>
            <w:tcW w:w="4537" w:type="dxa"/>
            <w:gridSpan w:val="3"/>
            <w:noWrap w:val="0"/>
            <w:vAlign w:val="center"/>
          </w:tcPr>
          <w:p w14:paraId="77C6DC7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认真执行医院停车收费规定；按规定指挥车辆出入、停放，严禁车辆乱停乱放；严禁利用职务之便，私自收费、不收费或挪用公款，故意刁难车主等。</w:t>
            </w:r>
          </w:p>
        </w:tc>
        <w:tc>
          <w:tcPr>
            <w:tcW w:w="1175" w:type="dxa"/>
            <w:noWrap w:val="0"/>
            <w:vAlign w:val="center"/>
          </w:tcPr>
          <w:p w14:paraId="6CB6FEDD">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3分/次</w:t>
            </w:r>
          </w:p>
        </w:tc>
        <w:tc>
          <w:tcPr>
            <w:tcW w:w="488" w:type="dxa"/>
            <w:noWrap w:val="0"/>
            <w:vAlign w:val="center"/>
          </w:tcPr>
          <w:p w14:paraId="433168A8">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191611A0">
            <w:pPr>
              <w:jc w:val="center"/>
              <w:rPr>
                <w:rFonts w:hint="eastAsia" w:ascii="仿宋" w:hAnsi="仿宋" w:eastAsia="仿宋" w:cs="仿宋"/>
                <w:b w:val="0"/>
                <w:bCs w:val="0"/>
                <w:sz w:val="21"/>
                <w:szCs w:val="21"/>
                <w:highlight w:val="none"/>
                <w:vertAlign w:val="baseline"/>
                <w:lang w:val="en-US" w:eastAsia="zh-CN"/>
              </w:rPr>
            </w:pPr>
          </w:p>
        </w:tc>
      </w:tr>
      <w:tr w14:paraId="16A81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02" w:type="dxa"/>
            <w:vMerge w:val="restart"/>
            <w:noWrap w:val="0"/>
            <w:vAlign w:val="center"/>
          </w:tcPr>
          <w:p w14:paraId="3FE5C56C">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5</w:t>
            </w:r>
          </w:p>
        </w:tc>
        <w:tc>
          <w:tcPr>
            <w:tcW w:w="713" w:type="dxa"/>
            <w:vMerge w:val="restart"/>
            <w:noWrap w:val="0"/>
            <w:vAlign w:val="center"/>
          </w:tcPr>
          <w:p w14:paraId="6C116A44">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安保技能</w:t>
            </w:r>
          </w:p>
        </w:tc>
        <w:tc>
          <w:tcPr>
            <w:tcW w:w="4537" w:type="dxa"/>
            <w:gridSpan w:val="3"/>
            <w:noWrap w:val="0"/>
            <w:vAlign w:val="center"/>
          </w:tcPr>
          <w:p w14:paraId="27EBE7DD">
            <w:pPr>
              <w:jc w:val="left"/>
              <w:rPr>
                <w:rFonts w:hint="eastAsia" w:ascii="仿宋" w:hAnsi="仿宋" w:eastAsia="仿宋" w:cs="仿宋"/>
                <w:i w:val="0"/>
                <w:iCs w:val="0"/>
                <w:caps w:val="0"/>
                <w:color w:val="262626"/>
                <w:spacing w:val="0"/>
                <w:kern w:val="0"/>
                <w:sz w:val="21"/>
                <w:szCs w:val="21"/>
                <w:highlight w:val="none"/>
                <w:shd w:val="clear" w:color="auto" w:fill="FFFFFF"/>
                <w:lang w:val="en-US" w:eastAsia="zh-CN" w:bidi="ar"/>
              </w:rPr>
            </w:pPr>
            <w:r>
              <w:rPr>
                <w:rFonts w:hint="eastAsia" w:ascii="仿宋" w:hAnsi="仿宋" w:eastAsia="仿宋" w:cs="仿宋"/>
                <w:sz w:val="21"/>
                <w:szCs w:val="21"/>
                <w:highlight w:val="none"/>
              </w:rPr>
              <w:t>熟悉消防常识，牢记消防安全“四懂四会”；熟悉消防救援工作，遇到火灾警情</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能正确进行扑救工作</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每月至少组织二次及以上常规消防应急演练</w:t>
            </w:r>
            <w:r>
              <w:rPr>
                <w:rFonts w:hint="eastAsia" w:ascii="仿宋" w:hAnsi="仿宋" w:eastAsia="仿宋" w:cs="仿宋"/>
                <w:sz w:val="21"/>
                <w:szCs w:val="21"/>
                <w:highlight w:val="none"/>
                <w:lang w:eastAsia="zh-CN"/>
              </w:rPr>
              <w:t>。</w:t>
            </w:r>
          </w:p>
        </w:tc>
        <w:tc>
          <w:tcPr>
            <w:tcW w:w="1175" w:type="dxa"/>
            <w:noWrap w:val="0"/>
            <w:vAlign w:val="center"/>
          </w:tcPr>
          <w:p w14:paraId="6FABBEB1">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5分/次</w:t>
            </w:r>
          </w:p>
        </w:tc>
        <w:tc>
          <w:tcPr>
            <w:tcW w:w="488" w:type="dxa"/>
            <w:noWrap w:val="0"/>
            <w:vAlign w:val="center"/>
          </w:tcPr>
          <w:p w14:paraId="0C237C8E">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42F1C186">
            <w:pPr>
              <w:jc w:val="center"/>
              <w:rPr>
                <w:rFonts w:hint="eastAsia" w:ascii="仿宋" w:hAnsi="仿宋" w:eastAsia="仿宋" w:cs="仿宋"/>
                <w:b w:val="0"/>
                <w:bCs w:val="0"/>
                <w:sz w:val="21"/>
                <w:szCs w:val="21"/>
                <w:highlight w:val="none"/>
                <w:vertAlign w:val="baseline"/>
                <w:lang w:val="en-US" w:eastAsia="zh-CN"/>
              </w:rPr>
            </w:pPr>
          </w:p>
        </w:tc>
      </w:tr>
      <w:tr w14:paraId="57904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02" w:type="dxa"/>
            <w:vMerge w:val="continue"/>
            <w:noWrap w:val="0"/>
            <w:vAlign w:val="center"/>
          </w:tcPr>
          <w:p w14:paraId="0E2774E9">
            <w:pPr>
              <w:jc w:val="center"/>
              <w:rPr>
                <w:rFonts w:hint="eastAsia" w:ascii="仿宋" w:hAnsi="仿宋" w:eastAsia="仿宋" w:cs="仿宋"/>
                <w:b w:val="0"/>
                <w:bCs w:val="0"/>
                <w:sz w:val="21"/>
                <w:szCs w:val="21"/>
                <w:highlight w:val="none"/>
                <w:vertAlign w:val="baseline"/>
                <w:lang w:val="en-US" w:eastAsia="zh-CN"/>
              </w:rPr>
            </w:pPr>
          </w:p>
        </w:tc>
        <w:tc>
          <w:tcPr>
            <w:tcW w:w="713" w:type="dxa"/>
            <w:vMerge w:val="continue"/>
            <w:noWrap w:val="0"/>
            <w:vAlign w:val="center"/>
          </w:tcPr>
          <w:p w14:paraId="32B145D4">
            <w:pPr>
              <w:jc w:val="center"/>
              <w:rPr>
                <w:rFonts w:hint="eastAsia" w:ascii="仿宋" w:hAnsi="仿宋" w:eastAsia="仿宋" w:cs="仿宋"/>
                <w:b w:val="0"/>
                <w:bCs w:val="0"/>
                <w:sz w:val="21"/>
                <w:szCs w:val="21"/>
                <w:highlight w:val="none"/>
                <w:vertAlign w:val="baseline"/>
                <w:lang w:val="en-US" w:eastAsia="zh-CN"/>
              </w:rPr>
            </w:pPr>
          </w:p>
        </w:tc>
        <w:tc>
          <w:tcPr>
            <w:tcW w:w="4537" w:type="dxa"/>
            <w:gridSpan w:val="3"/>
            <w:noWrap w:val="0"/>
            <w:vAlign w:val="center"/>
          </w:tcPr>
          <w:p w14:paraId="79FCC53A">
            <w:pPr>
              <w:jc w:val="left"/>
              <w:rPr>
                <w:rFonts w:hint="eastAsia" w:ascii="仿宋" w:hAnsi="仿宋" w:eastAsia="仿宋" w:cs="仿宋"/>
                <w:i w:val="0"/>
                <w:iCs w:val="0"/>
                <w:caps w:val="0"/>
                <w:color w:val="262626"/>
                <w:spacing w:val="0"/>
                <w:kern w:val="0"/>
                <w:sz w:val="21"/>
                <w:szCs w:val="21"/>
                <w:highlight w:val="none"/>
                <w:shd w:val="clear" w:color="auto" w:fill="FFFFFF"/>
                <w:lang w:val="en-US" w:eastAsia="zh-CN" w:bidi="ar"/>
              </w:rPr>
            </w:pPr>
            <w:r>
              <w:rPr>
                <w:rFonts w:hint="eastAsia" w:ascii="仿宋" w:hAnsi="仿宋" w:eastAsia="仿宋" w:cs="仿宋"/>
                <w:sz w:val="21"/>
                <w:szCs w:val="21"/>
                <w:highlight w:val="none"/>
              </w:rPr>
              <w:t>及时到位妥善处理和协助处理各类纠纷；能正确使用防暴器材、设备设施，正确处理各类防暴突发事件，每月至少组织一次及以上常规防暴应急演练</w:t>
            </w:r>
            <w:r>
              <w:rPr>
                <w:rFonts w:hint="eastAsia" w:ascii="仿宋" w:hAnsi="仿宋" w:eastAsia="仿宋" w:cs="仿宋"/>
                <w:sz w:val="21"/>
                <w:szCs w:val="21"/>
                <w:highlight w:val="none"/>
                <w:lang w:eastAsia="zh-CN"/>
              </w:rPr>
              <w:t>。</w:t>
            </w:r>
          </w:p>
        </w:tc>
        <w:tc>
          <w:tcPr>
            <w:tcW w:w="1175" w:type="dxa"/>
            <w:noWrap w:val="0"/>
            <w:vAlign w:val="center"/>
          </w:tcPr>
          <w:p w14:paraId="1F273E02">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5分/次</w:t>
            </w:r>
          </w:p>
        </w:tc>
        <w:tc>
          <w:tcPr>
            <w:tcW w:w="488" w:type="dxa"/>
            <w:noWrap w:val="0"/>
            <w:vAlign w:val="center"/>
          </w:tcPr>
          <w:p w14:paraId="5E572136">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5A35EF50">
            <w:pPr>
              <w:jc w:val="center"/>
              <w:rPr>
                <w:rFonts w:hint="eastAsia" w:ascii="仿宋" w:hAnsi="仿宋" w:eastAsia="仿宋" w:cs="仿宋"/>
                <w:b w:val="0"/>
                <w:bCs w:val="0"/>
                <w:sz w:val="21"/>
                <w:szCs w:val="21"/>
                <w:highlight w:val="none"/>
                <w:vertAlign w:val="baseline"/>
                <w:lang w:val="en-US" w:eastAsia="zh-CN"/>
              </w:rPr>
            </w:pPr>
          </w:p>
        </w:tc>
      </w:tr>
      <w:tr w14:paraId="1047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02" w:type="dxa"/>
            <w:vMerge w:val="continue"/>
            <w:noWrap w:val="0"/>
            <w:vAlign w:val="center"/>
          </w:tcPr>
          <w:p w14:paraId="31766EC4">
            <w:pPr>
              <w:jc w:val="center"/>
              <w:rPr>
                <w:rFonts w:hint="eastAsia" w:ascii="仿宋" w:hAnsi="仿宋" w:eastAsia="仿宋" w:cs="仿宋"/>
                <w:b w:val="0"/>
                <w:bCs w:val="0"/>
                <w:sz w:val="21"/>
                <w:szCs w:val="21"/>
                <w:highlight w:val="none"/>
                <w:vertAlign w:val="baseline"/>
                <w:lang w:val="en-US" w:eastAsia="zh-CN"/>
              </w:rPr>
            </w:pPr>
          </w:p>
        </w:tc>
        <w:tc>
          <w:tcPr>
            <w:tcW w:w="713" w:type="dxa"/>
            <w:vMerge w:val="continue"/>
            <w:noWrap w:val="0"/>
            <w:vAlign w:val="center"/>
          </w:tcPr>
          <w:p w14:paraId="65B10765">
            <w:pPr>
              <w:jc w:val="center"/>
              <w:rPr>
                <w:rFonts w:hint="eastAsia" w:ascii="仿宋" w:hAnsi="仿宋" w:eastAsia="仿宋" w:cs="仿宋"/>
                <w:b w:val="0"/>
                <w:bCs w:val="0"/>
                <w:sz w:val="21"/>
                <w:szCs w:val="21"/>
                <w:highlight w:val="none"/>
                <w:vertAlign w:val="baseline"/>
                <w:lang w:val="en-US" w:eastAsia="zh-CN"/>
              </w:rPr>
            </w:pPr>
          </w:p>
        </w:tc>
        <w:tc>
          <w:tcPr>
            <w:tcW w:w="4537" w:type="dxa"/>
            <w:gridSpan w:val="3"/>
            <w:noWrap w:val="0"/>
            <w:vAlign w:val="center"/>
          </w:tcPr>
          <w:p w14:paraId="51A8B920">
            <w:pPr>
              <w:jc w:val="left"/>
              <w:rPr>
                <w:rFonts w:hint="eastAsia" w:ascii="仿宋" w:hAnsi="仿宋" w:eastAsia="仿宋" w:cs="仿宋"/>
                <w:i w:val="0"/>
                <w:iCs w:val="0"/>
                <w:caps w:val="0"/>
                <w:color w:val="262626"/>
                <w:spacing w:val="0"/>
                <w:kern w:val="0"/>
                <w:sz w:val="21"/>
                <w:szCs w:val="21"/>
                <w:highlight w:val="none"/>
                <w:shd w:val="clear" w:color="auto" w:fill="FFFFFF"/>
                <w:lang w:val="en-US" w:eastAsia="zh-CN" w:bidi="ar"/>
              </w:rPr>
            </w:pPr>
            <w:r>
              <w:rPr>
                <w:rFonts w:hint="eastAsia" w:ascii="仿宋" w:hAnsi="仿宋" w:eastAsia="仿宋" w:cs="仿宋"/>
                <w:i w:val="0"/>
                <w:iCs w:val="0"/>
                <w:caps w:val="0"/>
                <w:color w:val="262626"/>
                <w:spacing w:val="0"/>
                <w:kern w:val="0"/>
                <w:sz w:val="21"/>
                <w:szCs w:val="21"/>
                <w:highlight w:val="none"/>
                <w:shd w:val="clear" w:color="auto" w:fill="FFFFFF"/>
                <w:lang w:val="en-US" w:eastAsia="zh-CN" w:bidi="ar"/>
              </w:rPr>
              <w:t>加强应急队伍建设，按院方要求组建应急队伍，熟练掌握“135”应急处置机制，符合上级相关部门的检（抽）查和考核。</w:t>
            </w:r>
          </w:p>
        </w:tc>
        <w:tc>
          <w:tcPr>
            <w:tcW w:w="1175" w:type="dxa"/>
            <w:noWrap w:val="0"/>
            <w:vAlign w:val="center"/>
          </w:tcPr>
          <w:p w14:paraId="0AAE8A07">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5分/次</w:t>
            </w:r>
          </w:p>
        </w:tc>
        <w:tc>
          <w:tcPr>
            <w:tcW w:w="488" w:type="dxa"/>
            <w:noWrap w:val="0"/>
            <w:vAlign w:val="center"/>
          </w:tcPr>
          <w:p w14:paraId="2AEBEB09">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71CE75C9">
            <w:pPr>
              <w:jc w:val="center"/>
              <w:rPr>
                <w:rFonts w:hint="eastAsia" w:ascii="仿宋" w:hAnsi="仿宋" w:eastAsia="仿宋" w:cs="仿宋"/>
                <w:b w:val="0"/>
                <w:bCs w:val="0"/>
                <w:sz w:val="21"/>
                <w:szCs w:val="21"/>
                <w:highlight w:val="none"/>
                <w:vertAlign w:val="baseline"/>
                <w:lang w:val="en-US" w:eastAsia="zh-CN"/>
              </w:rPr>
            </w:pPr>
          </w:p>
        </w:tc>
      </w:tr>
      <w:tr w14:paraId="785E3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02" w:type="dxa"/>
            <w:vMerge w:val="restart"/>
            <w:noWrap w:val="0"/>
            <w:vAlign w:val="center"/>
          </w:tcPr>
          <w:p w14:paraId="5FC86F5E">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6</w:t>
            </w:r>
          </w:p>
        </w:tc>
        <w:tc>
          <w:tcPr>
            <w:tcW w:w="713" w:type="dxa"/>
            <w:vMerge w:val="restart"/>
            <w:noWrap w:val="0"/>
            <w:vAlign w:val="center"/>
          </w:tcPr>
          <w:p w14:paraId="77E9230C">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服务满意度</w:t>
            </w:r>
          </w:p>
        </w:tc>
        <w:tc>
          <w:tcPr>
            <w:tcW w:w="4537" w:type="dxa"/>
            <w:gridSpan w:val="3"/>
            <w:noWrap w:val="0"/>
            <w:vAlign w:val="center"/>
          </w:tcPr>
          <w:p w14:paraId="10EA41DD">
            <w:pPr>
              <w:jc w:val="left"/>
              <w:rPr>
                <w:rFonts w:hint="eastAsia" w:ascii="仿宋" w:hAnsi="仿宋" w:eastAsia="仿宋" w:cs="仿宋"/>
                <w:i w:val="0"/>
                <w:iCs w:val="0"/>
                <w:caps w:val="0"/>
                <w:color w:val="262626"/>
                <w:spacing w:val="0"/>
                <w:kern w:val="0"/>
                <w:sz w:val="21"/>
                <w:szCs w:val="21"/>
                <w:highlight w:val="none"/>
                <w:shd w:val="clear" w:color="auto" w:fill="FFFFFF"/>
                <w:lang w:val="en-US" w:eastAsia="zh-CN" w:bidi="ar"/>
              </w:rPr>
            </w:pPr>
            <w:r>
              <w:rPr>
                <w:rFonts w:hint="eastAsia" w:ascii="仿宋" w:hAnsi="仿宋" w:eastAsia="仿宋" w:cs="仿宋"/>
                <w:i w:val="0"/>
                <w:iCs w:val="0"/>
                <w:caps w:val="0"/>
                <w:color w:val="262626"/>
                <w:spacing w:val="0"/>
                <w:kern w:val="0"/>
                <w:sz w:val="21"/>
                <w:szCs w:val="21"/>
                <w:highlight w:val="none"/>
                <w:shd w:val="clear" w:color="auto" w:fill="FFFFFF"/>
                <w:lang w:val="en-US" w:eastAsia="zh-CN" w:bidi="ar"/>
              </w:rPr>
              <w:t>12345政务热线投诉</w:t>
            </w:r>
          </w:p>
        </w:tc>
        <w:tc>
          <w:tcPr>
            <w:tcW w:w="1175" w:type="dxa"/>
            <w:noWrap w:val="0"/>
            <w:vAlign w:val="center"/>
          </w:tcPr>
          <w:p w14:paraId="30F89063">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5分/次</w:t>
            </w:r>
          </w:p>
        </w:tc>
        <w:tc>
          <w:tcPr>
            <w:tcW w:w="488" w:type="dxa"/>
            <w:noWrap w:val="0"/>
            <w:vAlign w:val="center"/>
          </w:tcPr>
          <w:p w14:paraId="7185BA6D">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54923BEA">
            <w:pPr>
              <w:jc w:val="center"/>
              <w:rPr>
                <w:rFonts w:hint="eastAsia" w:ascii="仿宋" w:hAnsi="仿宋" w:eastAsia="仿宋" w:cs="仿宋"/>
                <w:b w:val="0"/>
                <w:bCs w:val="0"/>
                <w:sz w:val="21"/>
                <w:szCs w:val="21"/>
                <w:highlight w:val="none"/>
                <w:vertAlign w:val="baseline"/>
                <w:lang w:val="en-US" w:eastAsia="zh-CN"/>
              </w:rPr>
            </w:pPr>
          </w:p>
        </w:tc>
      </w:tr>
      <w:tr w14:paraId="2CFF1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02" w:type="dxa"/>
            <w:vMerge w:val="continue"/>
            <w:noWrap w:val="0"/>
            <w:vAlign w:val="center"/>
          </w:tcPr>
          <w:p w14:paraId="1D92AD0A">
            <w:pPr>
              <w:jc w:val="center"/>
              <w:rPr>
                <w:rFonts w:hint="eastAsia" w:ascii="仿宋" w:hAnsi="仿宋" w:eastAsia="仿宋" w:cs="仿宋"/>
                <w:b w:val="0"/>
                <w:bCs w:val="0"/>
                <w:sz w:val="21"/>
                <w:szCs w:val="21"/>
                <w:highlight w:val="none"/>
                <w:vertAlign w:val="baseline"/>
                <w:lang w:val="en-US" w:eastAsia="zh-CN"/>
              </w:rPr>
            </w:pPr>
          </w:p>
        </w:tc>
        <w:tc>
          <w:tcPr>
            <w:tcW w:w="713" w:type="dxa"/>
            <w:vMerge w:val="continue"/>
            <w:noWrap w:val="0"/>
            <w:vAlign w:val="center"/>
          </w:tcPr>
          <w:p w14:paraId="48FCC17F">
            <w:pPr>
              <w:jc w:val="center"/>
              <w:rPr>
                <w:rFonts w:hint="eastAsia" w:ascii="仿宋" w:hAnsi="仿宋" w:eastAsia="仿宋" w:cs="仿宋"/>
                <w:b w:val="0"/>
                <w:bCs w:val="0"/>
                <w:sz w:val="21"/>
                <w:szCs w:val="21"/>
                <w:highlight w:val="none"/>
                <w:vertAlign w:val="baseline"/>
                <w:lang w:val="en-US" w:eastAsia="zh-CN"/>
              </w:rPr>
            </w:pPr>
          </w:p>
        </w:tc>
        <w:tc>
          <w:tcPr>
            <w:tcW w:w="4537" w:type="dxa"/>
            <w:gridSpan w:val="3"/>
            <w:noWrap w:val="0"/>
            <w:vAlign w:val="center"/>
          </w:tcPr>
          <w:p w14:paraId="3066B9C3">
            <w:pPr>
              <w:jc w:val="left"/>
              <w:rPr>
                <w:rFonts w:hint="eastAsia" w:ascii="仿宋" w:hAnsi="仿宋" w:eastAsia="仿宋" w:cs="仿宋"/>
                <w:i w:val="0"/>
                <w:iCs w:val="0"/>
                <w:caps w:val="0"/>
                <w:color w:val="262626"/>
                <w:spacing w:val="0"/>
                <w:kern w:val="0"/>
                <w:sz w:val="21"/>
                <w:szCs w:val="21"/>
                <w:highlight w:val="none"/>
                <w:shd w:val="clear" w:color="auto" w:fill="FFFFFF"/>
                <w:lang w:val="en-US" w:eastAsia="zh-CN" w:bidi="ar"/>
              </w:rPr>
            </w:pPr>
            <w:r>
              <w:rPr>
                <w:rFonts w:hint="eastAsia" w:ascii="仿宋" w:hAnsi="仿宋" w:eastAsia="仿宋" w:cs="仿宋"/>
                <w:i w:val="0"/>
                <w:iCs w:val="0"/>
                <w:caps w:val="0"/>
                <w:color w:val="262626"/>
                <w:spacing w:val="0"/>
                <w:kern w:val="0"/>
                <w:sz w:val="21"/>
                <w:szCs w:val="21"/>
                <w:highlight w:val="none"/>
                <w:shd w:val="clear" w:color="auto" w:fill="FFFFFF"/>
                <w:lang w:val="en-US" w:eastAsia="zh-CN" w:bidi="ar"/>
              </w:rPr>
              <w:t>职工及患者现场投诉</w:t>
            </w:r>
          </w:p>
        </w:tc>
        <w:tc>
          <w:tcPr>
            <w:tcW w:w="1175" w:type="dxa"/>
            <w:noWrap w:val="0"/>
            <w:vAlign w:val="center"/>
          </w:tcPr>
          <w:p w14:paraId="49229C7E">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2分/次</w:t>
            </w:r>
          </w:p>
        </w:tc>
        <w:tc>
          <w:tcPr>
            <w:tcW w:w="488" w:type="dxa"/>
            <w:noWrap w:val="0"/>
            <w:vAlign w:val="center"/>
          </w:tcPr>
          <w:p w14:paraId="1063FF8E">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75B2B616">
            <w:pPr>
              <w:jc w:val="center"/>
              <w:rPr>
                <w:rFonts w:hint="eastAsia" w:ascii="仿宋" w:hAnsi="仿宋" w:eastAsia="仿宋" w:cs="仿宋"/>
                <w:b w:val="0"/>
                <w:bCs w:val="0"/>
                <w:sz w:val="21"/>
                <w:szCs w:val="21"/>
                <w:highlight w:val="none"/>
                <w:vertAlign w:val="baseline"/>
                <w:lang w:val="en-US" w:eastAsia="zh-CN"/>
              </w:rPr>
            </w:pPr>
          </w:p>
        </w:tc>
      </w:tr>
      <w:tr w14:paraId="6DE2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02" w:type="dxa"/>
            <w:vMerge w:val="continue"/>
            <w:noWrap w:val="0"/>
            <w:vAlign w:val="center"/>
          </w:tcPr>
          <w:p w14:paraId="04325F08">
            <w:pPr>
              <w:jc w:val="center"/>
              <w:rPr>
                <w:rFonts w:hint="eastAsia" w:ascii="仿宋" w:hAnsi="仿宋" w:eastAsia="仿宋" w:cs="仿宋"/>
                <w:b w:val="0"/>
                <w:bCs w:val="0"/>
                <w:sz w:val="21"/>
                <w:szCs w:val="21"/>
                <w:highlight w:val="none"/>
                <w:vertAlign w:val="baseline"/>
                <w:lang w:val="en-US" w:eastAsia="zh-CN"/>
              </w:rPr>
            </w:pPr>
          </w:p>
        </w:tc>
        <w:tc>
          <w:tcPr>
            <w:tcW w:w="713" w:type="dxa"/>
            <w:vMerge w:val="continue"/>
            <w:noWrap w:val="0"/>
            <w:vAlign w:val="center"/>
          </w:tcPr>
          <w:p w14:paraId="288BD22F">
            <w:pPr>
              <w:jc w:val="center"/>
              <w:rPr>
                <w:rFonts w:hint="eastAsia" w:ascii="仿宋" w:hAnsi="仿宋" w:eastAsia="仿宋" w:cs="仿宋"/>
                <w:b w:val="0"/>
                <w:bCs w:val="0"/>
                <w:sz w:val="21"/>
                <w:szCs w:val="21"/>
                <w:highlight w:val="none"/>
                <w:vertAlign w:val="baseline"/>
                <w:lang w:val="en-US" w:eastAsia="zh-CN"/>
              </w:rPr>
            </w:pPr>
          </w:p>
        </w:tc>
        <w:tc>
          <w:tcPr>
            <w:tcW w:w="4537" w:type="dxa"/>
            <w:gridSpan w:val="3"/>
            <w:noWrap w:val="0"/>
            <w:vAlign w:val="center"/>
          </w:tcPr>
          <w:p w14:paraId="4DCB023C">
            <w:pPr>
              <w:jc w:val="left"/>
              <w:rPr>
                <w:rFonts w:hint="eastAsia" w:ascii="仿宋" w:hAnsi="仿宋" w:eastAsia="仿宋" w:cs="仿宋"/>
                <w:i w:val="0"/>
                <w:iCs w:val="0"/>
                <w:caps w:val="0"/>
                <w:color w:val="262626"/>
                <w:spacing w:val="0"/>
                <w:kern w:val="0"/>
                <w:sz w:val="21"/>
                <w:szCs w:val="21"/>
                <w:highlight w:val="none"/>
                <w:shd w:val="clear" w:color="auto" w:fill="FFFFFF"/>
                <w:lang w:val="en-US" w:eastAsia="zh-CN" w:bidi="ar"/>
              </w:rPr>
            </w:pPr>
            <w:r>
              <w:rPr>
                <w:rFonts w:hint="eastAsia" w:ascii="仿宋" w:hAnsi="仿宋" w:eastAsia="仿宋" w:cs="仿宋"/>
                <w:i w:val="0"/>
                <w:iCs w:val="0"/>
                <w:caps w:val="0"/>
                <w:color w:val="262626"/>
                <w:spacing w:val="0"/>
                <w:kern w:val="0"/>
                <w:sz w:val="21"/>
                <w:szCs w:val="21"/>
                <w:highlight w:val="none"/>
                <w:shd w:val="clear" w:color="auto" w:fill="FFFFFF"/>
                <w:lang w:val="en-US" w:eastAsia="zh-CN" w:bidi="ar"/>
              </w:rPr>
              <w:t>回访满意率（90%）为合格，每下降1%</w:t>
            </w:r>
          </w:p>
        </w:tc>
        <w:tc>
          <w:tcPr>
            <w:tcW w:w="1175" w:type="dxa"/>
            <w:noWrap w:val="0"/>
            <w:vAlign w:val="center"/>
          </w:tcPr>
          <w:p w14:paraId="6ACDAF52">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1分</w:t>
            </w:r>
          </w:p>
        </w:tc>
        <w:tc>
          <w:tcPr>
            <w:tcW w:w="488" w:type="dxa"/>
            <w:noWrap w:val="0"/>
            <w:vAlign w:val="center"/>
          </w:tcPr>
          <w:p w14:paraId="2574FE4D">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6B89C796">
            <w:pPr>
              <w:jc w:val="center"/>
              <w:rPr>
                <w:rFonts w:hint="eastAsia" w:ascii="仿宋" w:hAnsi="仿宋" w:eastAsia="仿宋" w:cs="仿宋"/>
                <w:b w:val="0"/>
                <w:bCs w:val="0"/>
                <w:sz w:val="21"/>
                <w:szCs w:val="21"/>
                <w:highlight w:val="none"/>
                <w:vertAlign w:val="baseline"/>
                <w:lang w:val="en-US" w:eastAsia="zh-CN"/>
              </w:rPr>
            </w:pPr>
          </w:p>
        </w:tc>
      </w:tr>
      <w:tr w14:paraId="0067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02" w:type="dxa"/>
            <w:vMerge w:val="restart"/>
            <w:noWrap w:val="0"/>
            <w:vAlign w:val="center"/>
          </w:tcPr>
          <w:p w14:paraId="6C21FC29">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7</w:t>
            </w:r>
          </w:p>
        </w:tc>
        <w:tc>
          <w:tcPr>
            <w:tcW w:w="713" w:type="dxa"/>
            <w:vMerge w:val="restart"/>
            <w:noWrap w:val="0"/>
            <w:vAlign w:val="center"/>
          </w:tcPr>
          <w:p w14:paraId="3BDA8232">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其他</w:t>
            </w:r>
          </w:p>
        </w:tc>
        <w:tc>
          <w:tcPr>
            <w:tcW w:w="4537" w:type="dxa"/>
            <w:gridSpan w:val="3"/>
            <w:noWrap w:val="0"/>
            <w:vAlign w:val="center"/>
          </w:tcPr>
          <w:p w14:paraId="4AFAA266">
            <w:pPr>
              <w:jc w:val="left"/>
              <w:rPr>
                <w:rFonts w:hint="eastAsia" w:ascii="仿宋" w:hAnsi="仿宋" w:eastAsia="仿宋" w:cs="仿宋"/>
                <w:i w:val="0"/>
                <w:iCs w:val="0"/>
                <w:caps w:val="0"/>
                <w:color w:val="262626"/>
                <w:spacing w:val="0"/>
                <w:kern w:val="0"/>
                <w:sz w:val="21"/>
                <w:szCs w:val="21"/>
                <w:highlight w:val="none"/>
                <w:shd w:val="clear" w:color="auto" w:fill="FFFFFF"/>
                <w:lang w:val="en-US" w:eastAsia="zh-CN" w:bidi="ar"/>
              </w:rPr>
            </w:pPr>
            <w:r>
              <w:rPr>
                <w:rFonts w:hint="eastAsia" w:ascii="仿宋" w:hAnsi="仿宋" w:eastAsia="仿宋" w:cs="仿宋"/>
                <w:sz w:val="21"/>
                <w:szCs w:val="21"/>
                <w:highlight w:val="none"/>
              </w:rPr>
              <w:t>接受并完成临时指派的各项工作任务，做好各类创建</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检查中秩序维护、车辆管理、禁烟和消防、防暴检查等相关工作。</w:t>
            </w:r>
          </w:p>
        </w:tc>
        <w:tc>
          <w:tcPr>
            <w:tcW w:w="1175" w:type="dxa"/>
            <w:vMerge w:val="restart"/>
            <w:noWrap w:val="0"/>
            <w:vAlign w:val="center"/>
          </w:tcPr>
          <w:p w14:paraId="43B51FF8">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2分/次</w:t>
            </w:r>
          </w:p>
        </w:tc>
        <w:tc>
          <w:tcPr>
            <w:tcW w:w="488" w:type="dxa"/>
            <w:noWrap w:val="0"/>
            <w:vAlign w:val="center"/>
          </w:tcPr>
          <w:p w14:paraId="3D041580">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6D6A75CF">
            <w:pPr>
              <w:jc w:val="center"/>
              <w:rPr>
                <w:rFonts w:hint="eastAsia" w:ascii="仿宋" w:hAnsi="仿宋" w:eastAsia="仿宋" w:cs="仿宋"/>
                <w:b w:val="0"/>
                <w:bCs w:val="0"/>
                <w:sz w:val="21"/>
                <w:szCs w:val="21"/>
                <w:highlight w:val="none"/>
                <w:vertAlign w:val="baseline"/>
                <w:lang w:val="en-US" w:eastAsia="zh-CN"/>
              </w:rPr>
            </w:pPr>
          </w:p>
        </w:tc>
      </w:tr>
      <w:tr w14:paraId="78C7D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02" w:type="dxa"/>
            <w:vMerge w:val="continue"/>
            <w:noWrap w:val="0"/>
            <w:vAlign w:val="center"/>
          </w:tcPr>
          <w:p w14:paraId="36B78C1F">
            <w:pPr>
              <w:jc w:val="center"/>
              <w:rPr>
                <w:rFonts w:hint="eastAsia" w:ascii="仿宋" w:hAnsi="仿宋" w:eastAsia="仿宋" w:cs="仿宋"/>
                <w:b w:val="0"/>
                <w:bCs w:val="0"/>
                <w:sz w:val="21"/>
                <w:szCs w:val="21"/>
                <w:highlight w:val="none"/>
                <w:vertAlign w:val="baseline"/>
                <w:lang w:val="en-US" w:eastAsia="zh-CN"/>
              </w:rPr>
            </w:pPr>
          </w:p>
        </w:tc>
        <w:tc>
          <w:tcPr>
            <w:tcW w:w="713" w:type="dxa"/>
            <w:vMerge w:val="continue"/>
            <w:noWrap w:val="0"/>
            <w:vAlign w:val="center"/>
          </w:tcPr>
          <w:p w14:paraId="6622E5D8">
            <w:pPr>
              <w:jc w:val="center"/>
              <w:rPr>
                <w:rFonts w:hint="eastAsia" w:ascii="仿宋" w:hAnsi="仿宋" w:eastAsia="仿宋" w:cs="仿宋"/>
                <w:b w:val="0"/>
                <w:bCs w:val="0"/>
                <w:sz w:val="21"/>
                <w:szCs w:val="21"/>
                <w:highlight w:val="none"/>
                <w:vertAlign w:val="baseline"/>
                <w:lang w:val="en-US" w:eastAsia="zh-CN"/>
              </w:rPr>
            </w:pPr>
          </w:p>
        </w:tc>
        <w:tc>
          <w:tcPr>
            <w:tcW w:w="4537" w:type="dxa"/>
            <w:gridSpan w:val="3"/>
            <w:noWrap w:val="0"/>
            <w:vAlign w:val="center"/>
          </w:tcPr>
          <w:p w14:paraId="04E9D018">
            <w:pPr>
              <w:jc w:val="left"/>
              <w:rPr>
                <w:rFonts w:hint="eastAsia" w:ascii="仿宋" w:hAnsi="仿宋" w:eastAsia="仿宋" w:cs="仿宋"/>
                <w:i w:val="0"/>
                <w:iCs w:val="0"/>
                <w:caps w:val="0"/>
                <w:color w:val="262626"/>
                <w:spacing w:val="0"/>
                <w:kern w:val="0"/>
                <w:sz w:val="21"/>
                <w:szCs w:val="21"/>
                <w:highlight w:val="none"/>
                <w:shd w:val="clear" w:color="auto" w:fill="FFFFFF"/>
                <w:lang w:val="en-US" w:eastAsia="zh-CN" w:bidi="ar"/>
              </w:rPr>
            </w:pPr>
            <w:r>
              <w:rPr>
                <w:rFonts w:hint="eastAsia" w:ascii="仿宋" w:hAnsi="仿宋" w:eastAsia="仿宋" w:cs="仿宋"/>
                <w:sz w:val="21"/>
                <w:szCs w:val="21"/>
                <w:highlight w:val="none"/>
                <w:lang w:val="en-US" w:eastAsia="zh-CN"/>
              </w:rPr>
              <w:t>其他未按要求完成工作。</w:t>
            </w:r>
          </w:p>
        </w:tc>
        <w:tc>
          <w:tcPr>
            <w:tcW w:w="1175" w:type="dxa"/>
            <w:vMerge w:val="continue"/>
            <w:noWrap w:val="0"/>
            <w:vAlign w:val="center"/>
          </w:tcPr>
          <w:p w14:paraId="00EC7716">
            <w:pPr>
              <w:jc w:val="center"/>
              <w:rPr>
                <w:rFonts w:hint="eastAsia" w:ascii="仿宋" w:hAnsi="仿宋" w:eastAsia="仿宋" w:cs="仿宋"/>
                <w:b w:val="0"/>
                <w:bCs w:val="0"/>
                <w:sz w:val="21"/>
                <w:szCs w:val="21"/>
                <w:highlight w:val="none"/>
                <w:vertAlign w:val="baseline"/>
                <w:lang w:val="en-US" w:eastAsia="zh-CN"/>
              </w:rPr>
            </w:pPr>
          </w:p>
        </w:tc>
        <w:tc>
          <w:tcPr>
            <w:tcW w:w="488" w:type="dxa"/>
            <w:noWrap w:val="0"/>
            <w:vAlign w:val="center"/>
          </w:tcPr>
          <w:p w14:paraId="4FA6560D">
            <w:pPr>
              <w:jc w:val="center"/>
              <w:rPr>
                <w:rFonts w:hint="eastAsia" w:ascii="仿宋" w:hAnsi="仿宋" w:eastAsia="仿宋" w:cs="仿宋"/>
                <w:b w:val="0"/>
                <w:bCs w:val="0"/>
                <w:sz w:val="21"/>
                <w:szCs w:val="21"/>
                <w:highlight w:val="none"/>
                <w:vertAlign w:val="baseline"/>
                <w:lang w:val="en-US" w:eastAsia="zh-CN"/>
              </w:rPr>
            </w:pPr>
          </w:p>
        </w:tc>
        <w:tc>
          <w:tcPr>
            <w:tcW w:w="2125" w:type="dxa"/>
            <w:noWrap w:val="0"/>
            <w:vAlign w:val="center"/>
          </w:tcPr>
          <w:p w14:paraId="092D1C5C">
            <w:pPr>
              <w:jc w:val="center"/>
              <w:rPr>
                <w:rFonts w:hint="eastAsia" w:ascii="仿宋" w:hAnsi="仿宋" w:eastAsia="仿宋" w:cs="仿宋"/>
                <w:b w:val="0"/>
                <w:bCs w:val="0"/>
                <w:sz w:val="21"/>
                <w:szCs w:val="21"/>
                <w:highlight w:val="none"/>
                <w:vertAlign w:val="baseline"/>
                <w:lang w:val="en-US" w:eastAsia="zh-CN"/>
              </w:rPr>
            </w:pPr>
          </w:p>
        </w:tc>
      </w:tr>
      <w:tr w14:paraId="3C914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215" w:type="dxa"/>
            <w:gridSpan w:val="2"/>
            <w:noWrap w:val="0"/>
            <w:vAlign w:val="center"/>
          </w:tcPr>
          <w:p w14:paraId="0064E7F8">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累计扣分</w:t>
            </w:r>
          </w:p>
        </w:tc>
        <w:tc>
          <w:tcPr>
            <w:tcW w:w="4537" w:type="dxa"/>
            <w:gridSpan w:val="3"/>
            <w:noWrap w:val="0"/>
            <w:vAlign w:val="center"/>
          </w:tcPr>
          <w:p w14:paraId="3688D2F8">
            <w:pPr>
              <w:jc w:val="left"/>
              <w:rPr>
                <w:rFonts w:hint="eastAsia" w:ascii="仿宋" w:hAnsi="仿宋" w:eastAsia="仿宋" w:cs="仿宋"/>
                <w:sz w:val="21"/>
                <w:szCs w:val="21"/>
                <w:highlight w:val="none"/>
                <w:lang w:val="en-US" w:eastAsia="zh-CN"/>
              </w:rPr>
            </w:pPr>
          </w:p>
        </w:tc>
        <w:tc>
          <w:tcPr>
            <w:tcW w:w="1175" w:type="dxa"/>
            <w:noWrap w:val="0"/>
            <w:vAlign w:val="center"/>
          </w:tcPr>
          <w:p w14:paraId="3AE8ED26">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扣款金额</w:t>
            </w:r>
          </w:p>
        </w:tc>
        <w:tc>
          <w:tcPr>
            <w:tcW w:w="2613" w:type="dxa"/>
            <w:gridSpan w:val="2"/>
            <w:noWrap w:val="0"/>
            <w:vAlign w:val="center"/>
          </w:tcPr>
          <w:p w14:paraId="10D10987">
            <w:pPr>
              <w:jc w:val="center"/>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 xml:space="preserve">            元</w:t>
            </w:r>
          </w:p>
        </w:tc>
      </w:tr>
      <w:tr w14:paraId="04945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6" w:hRule="atLeast"/>
        </w:trPr>
        <w:tc>
          <w:tcPr>
            <w:tcW w:w="9540" w:type="dxa"/>
            <w:gridSpan w:val="8"/>
            <w:noWrap w:val="0"/>
            <w:vAlign w:val="top"/>
          </w:tcPr>
          <w:p w14:paraId="4E1ED59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注：</w:t>
            </w:r>
          </w:p>
          <w:p w14:paraId="7C1330B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每月考核满分为100分，低于80分当月的月绩效考核为不合格。</w:t>
            </w:r>
          </w:p>
          <w:p w14:paraId="53CDD9D8">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总分80分及以上，每扣1分罚款</w:t>
            </w:r>
            <w:r>
              <w:rPr>
                <w:rFonts w:hint="eastAsia" w:ascii="仿宋" w:hAnsi="仿宋" w:eastAsia="仿宋" w:cs="仿宋"/>
                <w:sz w:val="21"/>
                <w:szCs w:val="21"/>
                <w:highlight w:val="none"/>
                <w:lang w:val="en-US" w:eastAsia="zh-CN"/>
              </w:rPr>
              <w:t>月服务费总额0.1%</w:t>
            </w:r>
            <w:r>
              <w:rPr>
                <w:rFonts w:hint="eastAsia" w:ascii="仿宋" w:hAnsi="仿宋" w:eastAsia="仿宋" w:cs="仿宋"/>
                <w:sz w:val="21"/>
                <w:szCs w:val="21"/>
                <w:highlight w:val="none"/>
              </w:rPr>
              <w:t>；总分80分以下，每扣1分罚款</w:t>
            </w:r>
            <w:r>
              <w:rPr>
                <w:rFonts w:hint="eastAsia" w:ascii="仿宋" w:hAnsi="仿宋" w:eastAsia="仿宋" w:cs="仿宋"/>
                <w:sz w:val="21"/>
                <w:szCs w:val="21"/>
                <w:highlight w:val="none"/>
                <w:lang w:val="en-US" w:eastAsia="zh-CN"/>
              </w:rPr>
              <w:t>月服务费总额0.2%</w:t>
            </w:r>
            <w:r>
              <w:rPr>
                <w:rFonts w:hint="eastAsia" w:ascii="仿宋" w:hAnsi="仿宋" w:eastAsia="仿宋" w:cs="仿宋"/>
                <w:sz w:val="21"/>
                <w:szCs w:val="21"/>
                <w:highlight w:val="none"/>
              </w:rPr>
              <w:t>。在扣分说明中，违规就扣分；不违规不扣分，不加分。</w:t>
            </w:r>
          </w:p>
          <w:p w14:paraId="5420FCCC">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以月为周期，累计每次扣分，次月月初</w:t>
            </w:r>
            <w:r>
              <w:rPr>
                <w:rFonts w:hint="eastAsia" w:ascii="仿宋" w:hAnsi="仿宋" w:eastAsia="仿宋" w:cs="仿宋"/>
                <w:sz w:val="21"/>
                <w:szCs w:val="21"/>
                <w:highlight w:val="none"/>
                <w:lang w:val="en-US" w:eastAsia="zh-CN"/>
              </w:rPr>
              <w:t>10</w:t>
            </w:r>
            <w:r>
              <w:rPr>
                <w:rFonts w:hint="eastAsia" w:ascii="仿宋" w:hAnsi="仿宋" w:eastAsia="仿宋" w:cs="仿宋"/>
                <w:sz w:val="21"/>
                <w:szCs w:val="21"/>
                <w:highlight w:val="none"/>
              </w:rPr>
              <w:t>日前统计月考评得分。</w:t>
            </w:r>
          </w:p>
          <w:p w14:paraId="7E0FCF1E">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上述扣分分值为单次分值，如严重情况或出现累犯，可视情节加倍扣分。</w:t>
            </w:r>
          </w:p>
          <w:p w14:paraId="2EDE2AE8">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仿宋" w:hAnsi="仿宋" w:eastAsia="仿宋" w:cs="仿宋"/>
                <w:highlight w:val="none"/>
                <w:lang w:val="en-US" w:eastAsia="zh-CN"/>
              </w:rPr>
            </w:pPr>
            <w:r>
              <w:rPr>
                <w:rFonts w:hint="eastAsia" w:ascii="仿宋" w:hAnsi="仿宋" w:eastAsia="仿宋" w:cs="仿宋"/>
                <w:sz w:val="21"/>
                <w:szCs w:val="21"/>
                <w:highlight w:val="none"/>
              </w:rPr>
              <w:t>5、在合同期内如当月的考评不合格，需提交自查整改报告，如连续二个月考核不合格或累计满三个月考核不合格的，采购单位有权单方面解除合同，由此引起的经济损失由投标单位全部承担。</w:t>
            </w:r>
          </w:p>
        </w:tc>
      </w:tr>
      <w:tr w14:paraId="25F7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796" w:type="dxa"/>
            <w:gridSpan w:val="3"/>
            <w:vMerge w:val="restart"/>
            <w:noWrap w:val="0"/>
            <w:vAlign w:val="center"/>
          </w:tcPr>
          <w:p w14:paraId="08E21561">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被考核单位意见</w:t>
            </w:r>
          </w:p>
        </w:tc>
        <w:tc>
          <w:tcPr>
            <w:tcW w:w="3853" w:type="dxa"/>
            <w:vMerge w:val="restart"/>
            <w:noWrap w:val="0"/>
            <w:vAlign w:val="top"/>
          </w:tcPr>
          <w:p w14:paraId="07D20FC1">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highlight w:val="none"/>
              </w:rPr>
            </w:pPr>
          </w:p>
        </w:tc>
        <w:tc>
          <w:tcPr>
            <w:tcW w:w="3891" w:type="dxa"/>
            <w:gridSpan w:val="4"/>
            <w:noWrap w:val="0"/>
            <w:vAlign w:val="center"/>
          </w:tcPr>
          <w:p w14:paraId="79A6D1C4">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代表签名：</w:t>
            </w:r>
          </w:p>
        </w:tc>
      </w:tr>
      <w:tr w14:paraId="5ADDF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796" w:type="dxa"/>
            <w:gridSpan w:val="3"/>
            <w:vMerge w:val="continue"/>
            <w:noWrap w:val="0"/>
            <w:vAlign w:val="center"/>
          </w:tcPr>
          <w:p w14:paraId="1DE8F97A">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rPr>
            </w:pPr>
          </w:p>
        </w:tc>
        <w:tc>
          <w:tcPr>
            <w:tcW w:w="3853" w:type="dxa"/>
            <w:vMerge w:val="continue"/>
            <w:noWrap w:val="0"/>
            <w:vAlign w:val="top"/>
          </w:tcPr>
          <w:p w14:paraId="119B55D5">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highlight w:val="none"/>
              </w:rPr>
            </w:pPr>
          </w:p>
        </w:tc>
        <w:tc>
          <w:tcPr>
            <w:tcW w:w="3891" w:type="dxa"/>
            <w:gridSpan w:val="4"/>
            <w:noWrap w:val="0"/>
            <w:vAlign w:val="center"/>
          </w:tcPr>
          <w:p w14:paraId="10780935">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日期：       年       月       日</w:t>
            </w:r>
          </w:p>
        </w:tc>
      </w:tr>
      <w:tr w14:paraId="4E48E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796" w:type="dxa"/>
            <w:gridSpan w:val="3"/>
            <w:vMerge w:val="restart"/>
            <w:noWrap w:val="0"/>
            <w:vAlign w:val="center"/>
          </w:tcPr>
          <w:p w14:paraId="0E636CDC">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医        院</w:t>
            </w:r>
          </w:p>
          <w:p w14:paraId="5C51F265">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主管部门意见</w:t>
            </w:r>
          </w:p>
        </w:tc>
        <w:tc>
          <w:tcPr>
            <w:tcW w:w="3853" w:type="dxa"/>
            <w:vMerge w:val="restart"/>
            <w:noWrap w:val="0"/>
            <w:vAlign w:val="top"/>
          </w:tcPr>
          <w:p w14:paraId="4207E5C4">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highlight w:val="none"/>
              </w:rPr>
            </w:pPr>
          </w:p>
        </w:tc>
        <w:tc>
          <w:tcPr>
            <w:tcW w:w="3891" w:type="dxa"/>
            <w:gridSpan w:val="4"/>
            <w:noWrap w:val="0"/>
            <w:vAlign w:val="center"/>
          </w:tcPr>
          <w:p w14:paraId="28CBC8F5">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代表签名：</w:t>
            </w:r>
          </w:p>
        </w:tc>
      </w:tr>
      <w:tr w14:paraId="40E1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796" w:type="dxa"/>
            <w:gridSpan w:val="3"/>
            <w:vMerge w:val="continue"/>
            <w:noWrap w:val="0"/>
            <w:vAlign w:val="center"/>
          </w:tcPr>
          <w:p w14:paraId="02736408">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rPr>
            </w:pPr>
          </w:p>
        </w:tc>
        <w:tc>
          <w:tcPr>
            <w:tcW w:w="3853" w:type="dxa"/>
            <w:vMerge w:val="continue"/>
            <w:noWrap w:val="0"/>
            <w:vAlign w:val="top"/>
          </w:tcPr>
          <w:p w14:paraId="51750B5E">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highlight w:val="none"/>
              </w:rPr>
            </w:pPr>
          </w:p>
        </w:tc>
        <w:tc>
          <w:tcPr>
            <w:tcW w:w="3891" w:type="dxa"/>
            <w:gridSpan w:val="4"/>
            <w:noWrap w:val="0"/>
            <w:vAlign w:val="center"/>
          </w:tcPr>
          <w:p w14:paraId="108DC013">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日期：       年       月       日</w:t>
            </w:r>
          </w:p>
        </w:tc>
      </w:tr>
      <w:tr w14:paraId="465FB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796" w:type="dxa"/>
            <w:gridSpan w:val="3"/>
            <w:vMerge w:val="restart"/>
            <w:noWrap w:val="0"/>
            <w:vAlign w:val="center"/>
          </w:tcPr>
          <w:p w14:paraId="27075530">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分管领导意见</w:t>
            </w:r>
          </w:p>
        </w:tc>
        <w:tc>
          <w:tcPr>
            <w:tcW w:w="3853" w:type="dxa"/>
            <w:vMerge w:val="restart"/>
            <w:noWrap w:val="0"/>
            <w:vAlign w:val="top"/>
          </w:tcPr>
          <w:p w14:paraId="04F1167E">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highlight w:val="none"/>
              </w:rPr>
            </w:pPr>
          </w:p>
        </w:tc>
        <w:tc>
          <w:tcPr>
            <w:tcW w:w="3891" w:type="dxa"/>
            <w:gridSpan w:val="4"/>
            <w:noWrap w:val="0"/>
            <w:vAlign w:val="center"/>
          </w:tcPr>
          <w:p w14:paraId="1506EB6D">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代表签名：</w:t>
            </w:r>
          </w:p>
        </w:tc>
      </w:tr>
      <w:tr w14:paraId="6A2A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6" w:type="dxa"/>
            <w:gridSpan w:val="3"/>
            <w:vMerge w:val="continue"/>
            <w:noWrap w:val="0"/>
            <w:vAlign w:val="center"/>
          </w:tcPr>
          <w:p w14:paraId="401B59A1">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val="en-US" w:eastAsia="zh-CN"/>
              </w:rPr>
            </w:pPr>
          </w:p>
        </w:tc>
        <w:tc>
          <w:tcPr>
            <w:tcW w:w="3853" w:type="dxa"/>
            <w:vMerge w:val="continue"/>
            <w:noWrap w:val="0"/>
            <w:vAlign w:val="top"/>
          </w:tcPr>
          <w:p w14:paraId="64CCD8E3">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highlight w:val="none"/>
              </w:rPr>
            </w:pPr>
          </w:p>
        </w:tc>
        <w:tc>
          <w:tcPr>
            <w:tcW w:w="3891" w:type="dxa"/>
            <w:gridSpan w:val="4"/>
            <w:noWrap w:val="0"/>
            <w:vAlign w:val="center"/>
          </w:tcPr>
          <w:p w14:paraId="28FABCAC">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日期：       年       月       日</w:t>
            </w:r>
          </w:p>
        </w:tc>
      </w:tr>
    </w:tbl>
    <w:p w14:paraId="52130A38">
      <w:pPr>
        <w:pStyle w:val="80"/>
        <w:rPr>
          <w:rFonts w:hint="eastAsia" w:ascii="仿宋" w:hAnsi="仿宋" w:eastAsia="仿宋" w:cs="仿宋"/>
          <w:b/>
          <w:color w:val="auto"/>
          <w:sz w:val="36"/>
          <w:szCs w:val="36"/>
          <w:highlight w:val="none"/>
        </w:rPr>
      </w:pPr>
    </w:p>
    <w:p w14:paraId="57F43DDB">
      <w:pPr>
        <w:pStyle w:val="80"/>
        <w:rPr>
          <w:rFonts w:hint="eastAsia" w:ascii="仿宋" w:hAnsi="仿宋" w:eastAsia="仿宋" w:cs="仿宋"/>
          <w:b/>
          <w:color w:val="auto"/>
          <w:sz w:val="36"/>
          <w:szCs w:val="36"/>
          <w:highlight w:val="none"/>
        </w:rPr>
      </w:pPr>
    </w:p>
    <w:p w14:paraId="5B91D107">
      <w:pPr>
        <w:pStyle w:val="80"/>
        <w:rPr>
          <w:rFonts w:hint="eastAsia" w:ascii="仿宋" w:hAnsi="仿宋" w:eastAsia="仿宋" w:cs="仿宋"/>
          <w:b/>
          <w:color w:val="auto"/>
          <w:sz w:val="36"/>
          <w:szCs w:val="36"/>
          <w:highlight w:val="none"/>
        </w:rPr>
      </w:pPr>
    </w:p>
    <w:p w14:paraId="2DD13E01">
      <w:pPr>
        <w:pStyle w:val="80"/>
        <w:rPr>
          <w:rFonts w:hint="eastAsia" w:ascii="仿宋" w:hAnsi="仿宋" w:eastAsia="仿宋" w:cs="仿宋"/>
          <w:b/>
          <w:color w:val="auto"/>
          <w:sz w:val="36"/>
          <w:szCs w:val="36"/>
          <w:highlight w:val="none"/>
        </w:rPr>
      </w:pPr>
    </w:p>
    <w:p w14:paraId="1D947C6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06C3A487">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3B95D41">
      <w:pPr>
        <w:spacing w:line="480" w:lineRule="auto"/>
        <w:jc w:val="center"/>
        <w:rPr>
          <w:rFonts w:hint="eastAsia" w:ascii="仿宋" w:hAnsi="仿宋" w:eastAsia="仿宋" w:cs="仿宋"/>
          <w:b/>
          <w:color w:val="auto"/>
          <w:sz w:val="28"/>
          <w:szCs w:val="28"/>
          <w:highlight w:val="none"/>
        </w:rPr>
      </w:pPr>
    </w:p>
    <w:p w14:paraId="6355D003">
      <w:pPr>
        <w:spacing w:line="480" w:lineRule="auto"/>
        <w:jc w:val="center"/>
        <w:rPr>
          <w:rFonts w:hint="eastAsia" w:ascii="仿宋" w:hAnsi="仿宋" w:eastAsia="仿宋" w:cs="仿宋"/>
          <w:b/>
          <w:color w:val="auto"/>
          <w:sz w:val="24"/>
          <w:highlight w:val="none"/>
        </w:rPr>
      </w:pPr>
    </w:p>
    <w:p w14:paraId="72BB7038">
      <w:pPr>
        <w:spacing w:line="480" w:lineRule="auto"/>
        <w:jc w:val="center"/>
        <w:rPr>
          <w:rFonts w:hint="eastAsia" w:ascii="仿宋" w:hAnsi="仿宋" w:eastAsia="仿宋" w:cs="仿宋"/>
          <w:b/>
          <w:color w:val="auto"/>
          <w:sz w:val="24"/>
          <w:highlight w:val="none"/>
        </w:rPr>
      </w:pPr>
    </w:p>
    <w:p w14:paraId="6F68C3C0">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625ED95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2C84082">
      <w:pPr>
        <w:pStyle w:val="70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A345DAE">
      <w:pPr>
        <w:spacing w:before="120" w:line="22" w:lineRule="atLeast"/>
        <w:rPr>
          <w:rFonts w:hint="eastAsia" w:ascii="仿宋" w:hAnsi="仿宋" w:eastAsia="仿宋" w:cs="仿宋"/>
          <w:color w:val="auto"/>
          <w:sz w:val="24"/>
          <w:highlight w:val="none"/>
        </w:rPr>
      </w:pPr>
    </w:p>
    <w:p w14:paraId="5494D8EE">
      <w:pPr>
        <w:pStyle w:val="3"/>
        <w:rPr>
          <w:rFonts w:hint="eastAsia" w:ascii="仿宋" w:hAnsi="仿宋" w:eastAsia="仿宋" w:cs="仿宋"/>
          <w:color w:val="auto"/>
          <w:highlight w:val="none"/>
        </w:rPr>
      </w:pPr>
    </w:p>
    <w:p w14:paraId="28F19E33">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49E9555">
      <w:pPr>
        <w:pStyle w:val="599"/>
        <w:spacing w:before="120" w:line="22" w:lineRule="atLeast"/>
        <w:rPr>
          <w:rFonts w:hint="eastAsia" w:ascii="仿宋" w:hAnsi="仿宋" w:eastAsia="仿宋" w:cs="仿宋"/>
          <w:color w:val="auto"/>
          <w:szCs w:val="24"/>
          <w:highlight w:val="none"/>
        </w:rPr>
      </w:pPr>
    </w:p>
    <w:p w14:paraId="426D5ED6">
      <w:pPr>
        <w:pStyle w:val="599"/>
        <w:spacing w:before="120" w:line="22" w:lineRule="atLeast"/>
        <w:rPr>
          <w:rFonts w:hint="eastAsia" w:ascii="仿宋" w:hAnsi="仿宋" w:eastAsia="仿宋" w:cs="仿宋"/>
          <w:color w:val="auto"/>
          <w:szCs w:val="24"/>
          <w:highlight w:val="none"/>
        </w:rPr>
      </w:pPr>
    </w:p>
    <w:p w14:paraId="0073C108">
      <w:pPr>
        <w:rPr>
          <w:rFonts w:hint="eastAsia" w:ascii="仿宋" w:hAnsi="仿宋" w:eastAsia="仿宋" w:cs="仿宋"/>
          <w:color w:val="auto"/>
          <w:sz w:val="24"/>
          <w:highlight w:val="none"/>
        </w:rPr>
      </w:pPr>
    </w:p>
    <w:p w14:paraId="6CDCB8F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B88E3F8">
      <w:pPr>
        <w:spacing w:before="120" w:line="22" w:lineRule="atLeast"/>
        <w:rPr>
          <w:rFonts w:hint="eastAsia" w:ascii="仿宋" w:hAnsi="仿宋" w:eastAsia="仿宋" w:cs="仿宋"/>
          <w:color w:val="auto"/>
          <w:sz w:val="24"/>
          <w:highlight w:val="none"/>
        </w:rPr>
      </w:pPr>
    </w:p>
    <w:p w14:paraId="60AE69B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543745F">
      <w:pPr>
        <w:spacing w:before="120" w:line="22" w:lineRule="atLeast"/>
        <w:rPr>
          <w:rFonts w:hint="eastAsia" w:ascii="仿宋" w:hAnsi="仿宋" w:eastAsia="仿宋" w:cs="仿宋"/>
          <w:color w:val="auto"/>
          <w:sz w:val="24"/>
          <w:highlight w:val="none"/>
        </w:rPr>
      </w:pPr>
    </w:p>
    <w:p w14:paraId="0274B23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69798A5">
      <w:pPr>
        <w:spacing w:before="120" w:line="22" w:lineRule="atLeast"/>
        <w:rPr>
          <w:rFonts w:hint="eastAsia" w:ascii="仿宋" w:hAnsi="仿宋" w:eastAsia="仿宋" w:cs="仿宋"/>
          <w:color w:val="auto"/>
          <w:sz w:val="24"/>
          <w:highlight w:val="none"/>
        </w:rPr>
      </w:pPr>
    </w:p>
    <w:p w14:paraId="490DCF2C">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91AD7E1">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20BA3AA7">
      <w:pPr>
        <w:rPr>
          <w:rFonts w:hint="eastAsia" w:ascii="仿宋" w:hAnsi="仿宋" w:eastAsia="仿宋" w:cs="仿宋"/>
          <w:b/>
          <w:color w:val="auto"/>
          <w:sz w:val="24"/>
          <w:highlight w:val="none"/>
        </w:rPr>
      </w:pPr>
    </w:p>
    <w:p w14:paraId="27069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7BAA3AA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E044C0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20421"/>
      <w:bookmarkStart w:id="39" w:name="_Toc19273"/>
      <w:bookmarkStart w:id="40" w:name="_Toc15367"/>
      <w:bookmarkStart w:id="41" w:name="_Toc22967"/>
      <w:bookmarkStart w:id="42" w:name="_Toc28855"/>
      <w:r>
        <w:rPr>
          <w:rFonts w:hint="eastAsia" w:ascii="仿宋" w:hAnsi="仿宋" w:eastAsia="仿宋" w:cs="仿宋"/>
          <w:b/>
          <w:color w:val="auto"/>
          <w:sz w:val="24"/>
          <w:highlight w:val="none"/>
        </w:rPr>
        <w:t>1.1 合同组成部分</w:t>
      </w:r>
      <w:bookmarkEnd w:id="38"/>
      <w:bookmarkEnd w:id="39"/>
      <w:bookmarkEnd w:id="40"/>
      <w:bookmarkEnd w:id="41"/>
      <w:bookmarkEnd w:id="42"/>
    </w:p>
    <w:p w14:paraId="48BA00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9F9BF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BFB92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3D84C5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EEA8B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6DFA97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D38C38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22185"/>
      <w:bookmarkStart w:id="44" w:name="_Toc18585"/>
      <w:bookmarkStart w:id="45" w:name="_Toc6773"/>
      <w:bookmarkStart w:id="46" w:name="_Toc2918"/>
      <w:bookmarkStart w:id="47" w:name="_Toc6311"/>
      <w:r>
        <w:rPr>
          <w:rFonts w:hint="eastAsia" w:ascii="仿宋" w:hAnsi="仿宋" w:eastAsia="仿宋" w:cs="仿宋"/>
          <w:b/>
          <w:color w:val="auto"/>
          <w:sz w:val="24"/>
          <w:highlight w:val="none"/>
        </w:rPr>
        <w:t>1.2 标的</w:t>
      </w:r>
      <w:bookmarkEnd w:id="43"/>
      <w:bookmarkEnd w:id="44"/>
      <w:bookmarkEnd w:id="45"/>
      <w:bookmarkEnd w:id="46"/>
      <w:bookmarkEnd w:id="47"/>
    </w:p>
    <w:p w14:paraId="48A2E8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31209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6E7AE1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D93B300">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BFCE433">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1311C1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21124"/>
      <w:bookmarkStart w:id="49" w:name="_Toc1386"/>
      <w:bookmarkStart w:id="50" w:name="_Toc4929"/>
      <w:bookmarkStart w:id="51" w:name="_Toc13918"/>
      <w:bookmarkStart w:id="52"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6F6EB6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116B9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F25CDB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2CD4D7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A2233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33629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969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605C51">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8CEA325">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D82ED6C">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42B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938D246">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0EB8E9A">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1141642">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81A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AB18DB">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31A498E">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0A22A6F">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24B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97A9740">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6CEA0FD">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E2F3717">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B41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FF43B1">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D49310C">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43368F0">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F8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70F965F">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3B40FFC4">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3C088A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30158"/>
      <w:bookmarkStart w:id="54" w:name="_Toc3654"/>
      <w:bookmarkStart w:id="55" w:name="_Toc30506"/>
      <w:bookmarkStart w:id="56" w:name="_Toc26916"/>
      <w:bookmarkStart w:id="57"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52826C3">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14:paraId="71A9344D">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22618"/>
      <w:bookmarkStart w:id="59" w:name="_Toc10340"/>
      <w:bookmarkStart w:id="60" w:name="_Toc1814"/>
      <w:bookmarkStart w:id="61" w:name="_Toc4760"/>
      <w:bookmarkStart w:id="62" w:name="_Toc3625"/>
      <w:bookmarkStart w:id="63" w:name="_Toc11108"/>
      <w:bookmarkStart w:id="64" w:name="_Toc8772"/>
      <w:bookmarkStart w:id="65" w:name="_Toc31421"/>
      <w:r>
        <w:rPr>
          <w:rFonts w:hint="eastAsia" w:ascii="仿宋" w:hAnsi="仿宋" w:eastAsia="仿宋" w:cs="仿宋"/>
          <w:b/>
          <w:color w:val="auto"/>
          <w:highlight w:val="none"/>
        </w:rPr>
        <w:t>1.4履约保证金</w:t>
      </w:r>
    </w:p>
    <w:p w14:paraId="1B7E7C8A">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DCDBFE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3457A7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CC1502A">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E1497F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E210A7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2EC3E575">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9721D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79E4BC9">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FF1B806">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A6372AE">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AFC048A">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6BF104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D700C1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496F1A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5E5B1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3DD65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3FECC9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5698"/>
      <w:bookmarkStart w:id="67" w:name="_Toc8586"/>
      <w:bookmarkStart w:id="68" w:name="_Toc3079"/>
      <w:bookmarkStart w:id="69" w:name="_Toc24662"/>
      <w:bookmarkStart w:id="70" w:name="_Toc2375"/>
      <w:r>
        <w:rPr>
          <w:rFonts w:hint="eastAsia" w:ascii="仿宋" w:hAnsi="仿宋" w:eastAsia="仿宋" w:cs="仿宋"/>
          <w:bCs/>
          <w:color w:val="auto"/>
          <w:sz w:val="24"/>
          <w:highlight w:val="none"/>
        </w:rPr>
        <w:t>1.7.4若服务涉及货物的，则货物的：</w:t>
      </w:r>
    </w:p>
    <w:p w14:paraId="39A007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310CC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F28A2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4901A2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4DF0C3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6470E6C">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5D298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40842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32454"/>
      <w:bookmarkStart w:id="72" w:name="_Toc18683"/>
      <w:bookmarkStart w:id="73" w:name="_Toc9497"/>
      <w:bookmarkStart w:id="74" w:name="_Toc30329"/>
      <w:bookmarkStart w:id="75"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FBEA99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A2BF5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A5F89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3F64813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28375"/>
      <w:bookmarkStart w:id="77" w:name="_Toc15583"/>
      <w:bookmarkStart w:id="78" w:name="_Toc16021"/>
      <w:r>
        <w:rPr>
          <w:rFonts w:hint="eastAsia" w:ascii="仿宋" w:hAnsi="仿宋" w:eastAsia="仿宋" w:cs="仿宋"/>
          <w:b/>
          <w:color w:val="auto"/>
          <w:sz w:val="24"/>
          <w:highlight w:val="none"/>
        </w:rPr>
        <w:t>1.9合同争议的解决</w:t>
      </w:r>
      <w:bookmarkEnd w:id="76"/>
      <w:bookmarkEnd w:id="77"/>
      <w:bookmarkEnd w:id="78"/>
    </w:p>
    <w:p w14:paraId="7F1690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0FE7A0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64AEEF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0DA84F7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7245"/>
      <w:bookmarkStart w:id="80" w:name="_Toc15322"/>
      <w:bookmarkStart w:id="81" w:name="_Toc11173"/>
      <w:r>
        <w:rPr>
          <w:rFonts w:hint="eastAsia" w:ascii="仿宋" w:hAnsi="仿宋" w:eastAsia="仿宋" w:cs="仿宋"/>
          <w:b/>
          <w:color w:val="auto"/>
          <w:sz w:val="24"/>
          <w:highlight w:val="none"/>
        </w:rPr>
        <w:t>2.0 合同生效</w:t>
      </w:r>
      <w:bookmarkEnd w:id="79"/>
      <w:bookmarkEnd w:id="80"/>
      <w:bookmarkEnd w:id="81"/>
    </w:p>
    <w:p w14:paraId="5DC00E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AD2E17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67856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484DDB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5CEA0F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6F6743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EE9E1B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0690051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1B1DCB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56C13A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A14ECA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0BB4EE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A431EA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F5CD84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820A1F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693D9AB">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5BD5CEE1">
      <w:pPr>
        <w:pStyle w:val="70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9E83144">
      <w:pPr>
        <w:spacing w:line="560" w:lineRule="exact"/>
        <w:ind w:firstLine="482" w:firstLineChars="200"/>
        <w:outlineLvl w:val="0"/>
        <w:rPr>
          <w:rFonts w:hint="eastAsia" w:ascii="仿宋" w:hAnsi="仿宋" w:eastAsia="仿宋" w:cs="仿宋"/>
          <w:b/>
          <w:color w:val="auto"/>
          <w:sz w:val="24"/>
          <w:highlight w:val="none"/>
        </w:rPr>
      </w:pPr>
      <w:bookmarkStart w:id="82" w:name="_Toc25079"/>
      <w:bookmarkStart w:id="83" w:name="_Toc14021"/>
      <w:bookmarkStart w:id="84" w:name="_Toc5228"/>
      <w:bookmarkStart w:id="85" w:name="_Toc19680"/>
      <w:bookmarkStart w:id="86" w:name="_Toc31297"/>
      <w:r>
        <w:rPr>
          <w:rFonts w:hint="eastAsia" w:ascii="仿宋" w:hAnsi="仿宋" w:eastAsia="仿宋" w:cs="仿宋"/>
          <w:b/>
          <w:color w:val="auto"/>
          <w:sz w:val="24"/>
          <w:highlight w:val="none"/>
        </w:rPr>
        <w:t>2.1 定义</w:t>
      </w:r>
      <w:bookmarkEnd w:id="82"/>
      <w:bookmarkEnd w:id="83"/>
      <w:bookmarkEnd w:id="84"/>
      <w:bookmarkEnd w:id="85"/>
      <w:bookmarkEnd w:id="86"/>
    </w:p>
    <w:p w14:paraId="3FC269B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6F88A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68C4C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E8994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3867C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B3C0B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5B18A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0EBFF9F">
      <w:pPr>
        <w:spacing w:line="560" w:lineRule="exact"/>
        <w:ind w:firstLine="482" w:firstLineChars="200"/>
        <w:outlineLvl w:val="0"/>
        <w:rPr>
          <w:rFonts w:hint="eastAsia" w:ascii="仿宋" w:hAnsi="仿宋" w:eastAsia="仿宋" w:cs="仿宋"/>
          <w:b/>
          <w:color w:val="auto"/>
          <w:sz w:val="24"/>
          <w:highlight w:val="none"/>
        </w:rPr>
      </w:pPr>
      <w:bookmarkStart w:id="87" w:name="_Toc31402"/>
      <w:bookmarkStart w:id="88" w:name="_Toc23289"/>
      <w:bookmarkStart w:id="89" w:name="_Toc19539"/>
      <w:bookmarkStart w:id="90" w:name="_Toc3769"/>
      <w:bookmarkStart w:id="91" w:name="_Toc16752"/>
      <w:r>
        <w:rPr>
          <w:rFonts w:hint="eastAsia" w:ascii="仿宋" w:hAnsi="仿宋" w:eastAsia="仿宋" w:cs="仿宋"/>
          <w:b/>
          <w:color w:val="auto"/>
          <w:sz w:val="24"/>
          <w:highlight w:val="none"/>
        </w:rPr>
        <w:t>2.2 技术规范</w:t>
      </w:r>
      <w:bookmarkEnd w:id="87"/>
      <w:bookmarkEnd w:id="88"/>
      <w:bookmarkEnd w:id="89"/>
      <w:bookmarkEnd w:id="90"/>
      <w:bookmarkEnd w:id="91"/>
    </w:p>
    <w:p w14:paraId="6C374D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A86AB2F">
      <w:pPr>
        <w:spacing w:line="560" w:lineRule="exact"/>
        <w:ind w:firstLine="482" w:firstLineChars="200"/>
        <w:outlineLvl w:val="0"/>
        <w:rPr>
          <w:rFonts w:hint="eastAsia" w:ascii="仿宋" w:hAnsi="仿宋" w:eastAsia="仿宋" w:cs="仿宋"/>
          <w:b/>
          <w:color w:val="auto"/>
          <w:sz w:val="24"/>
          <w:highlight w:val="none"/>
        </w:rPr>
      </w:pPr>
      <w:bookmarkStart w:id="92" w:name="_Toc9161"/>
      <w:bookmarkStart w:id="93" w:name="_Toc12412"/>
      <w:bookmarkStart w:id="94" w:name="_Toc4133"/>
      <w:bookmarkStart w:id="95" w:name="_Toc27945"/>
      <w:bookmarkStart w:id="96" w:name="_Toc13673"/>
      <w:r>
        <w:rPr>
          <w:rFonts w:hint="eastAsia" w:ascii="仿宋" w:hAnsi="仿宋" w:eastAsia="仿宋" w:cs="仿宋"/>
          <w:b/>
          <w:color w:val="auto"/>
          <w:sz w:val="24"/>
          <w:highlight w:val="none"/>
        </w:rPr>
        <w:t>2.3 知识产权</w:t>
      </w:r>
      <w:bookmarkEnd w:id="92"/>
      <w:bookmarkEnd w:id="93"/>
      <w:bookmarkEnd w:id="94"/>
      <w:bookmarkEnd w:id="95"/>
      <w:bookmarkEnd w:id="96"/>
    </w:p>
    <w:p w14:paraId="2629613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E7C2B9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3C3ACEC">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40B7A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AA1DF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F953DD7">
      <w:pPr>
        <w:spacing w:line="560" w:lineRule="exact"/>
        <w:ind w:firstLine="482" w:firstLineChars="200"/>
        <w:outlineLvl w:val="0"/>
        <w:rPr>
          <w:rFonts w:hint="eastAsia" w:ascii="仿宋" w:hAnsi="仿宋" w:eastAsia="仿宋" w:cs="仿宋"/>
          <w:b/>
          <w:color w:val="auto"/>
          <w:sz w:val="24"/>
          <w:highlight w:val="none"/>
        </w:rPr>
      </w:pPr>
      <w:bookmarkStart w:id="97" w:name="_Toc15447"/>
      <w:bookmarkStart w:id="98" w:name="_Toc22011"/>
      <w:bookmarkStart w:id="99" w:name="_Toc32670"/>
      <w:bookmarkStart w:id="100" w:name="_Toc31233"/>
      <w:bookmarkStart w:id="101" w:name="_Toc26555"/>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321B74D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531AB8">
      <w:pPr>
        <w:spacing w:line="560" w:lineRule="exact"/>
        <w:ind w:firstLine="482" w:firstLineChars="200"/>
        <w:outlineLvl w:val="0"/>
        <w:rPr>
          <w:rFonts w:hint="eastAsia" w:ascii="仿宋" w:hAnsi="仿宋" w:eastAsia="仿宋" w:cs="仿宋"/>
          <w:b/>
          <w:color w:val="auto"/>
          <w:sz w:val="24"/>
          <w:highlight w:val="none"/>
        </w:rPr>
      </w:pPr>
      <w:bookmarkStart w:id="102" w:name="_Toc13154"/>
      <w:bookmarkStart w:id="103" w:name="_Toc18990"/>
      <w:bookmarkStart w:id="104" w:name="_Toc13467"/>
      <w:bookmarkStart w:id="105" w:name="_Toc16163"/>
      <w:bookmarkStart w:id="106" w:name="_Toc30507"/>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0D639E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7FE6C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FE4E2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F298F47">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346F82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EBA1A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70F6F35">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10585FE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28A1EDE">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4E1056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2D2F59D">
      <w:pPr>
        <w:spacing w:line="560" w:lineRule="exact"/>
        <w:ind w:firstLine="482" w:firstLineChars="200"/>
        <w:outlineLvl w:val="0"/>
        <w:rPr>
          <w:rFonts w:hint="eastAsia" w:ascii="仿宋" w:hAnsi="仿宋" w:eastAsia="仿宋" w:cs="仿宋"/>
          <w:b/>
          <w:color w:val="auto"/>
          <w:sz w:val="24"/>
          <w:highlight w:val="none"/>
        </w:rPr>
      </w:pPr>
      <w:bookmarkStart w:id="110" w:name="_Toc42"/>
      <w:bookmarkStart w:id="111" w:name="_Toc21830"/>
      <w:bookmarkStart w:id="112" w:name="_Toc10663"/>
      <w:bookmarkStart w:id="113" w:name="_Toc23368"/>
      <w:bookmarkStart w:id="114" w:name="_Toc26689"/>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51ED5AB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7C17503">
      <w:pPr>
        <w:spacing w:line="560" w:lineRule="exact"/>
        <w:ind w:firstLine="482" w:firstLineChars="200"/>
        <w:outlineLvl w:val="0"/>
        <w:rPr>
          <w:rFonts w:hint="eastAsia" w:ascii="仿宋" w:hAnsi="仿宋" w:eastAsia="仿宋" w:cs="仿宋"/>
          <w:b/>
          <w:color w:val="auto"/>
          <w:sz w:val="24"/>
          <w:highlight w:val="none"/>
        </w:rPr>
      </w:pPr>
      <w:bookmarkStart w:id="115" w:name="_Toc4720"/>
      <w:bookmarkStart w:id="116" w:name="_Toc25571"/>
      <w:bookmarkStart w:id="117" w:name="_Toc32494"/>
      <w:bookmarkStart w:id="118" w:name="_Toc14371"/>
      <w:bookmarkStart w:id="119" w:name="_Toc26633"/>
      <w:r>
        <w:rPr>
          <w:rFonts w:hint="eastAsia" w:ascii="仿宋" w:hAnsi="仿宋" w:eastAsia="仿宋" w:cs="仿宋"/>
          <w:b/>
          <w:color w:val="auto"/>
          <w:sz w:val="24"/>
          <w:highlight w:val="none"/>
        </w:rPr>
        <w:t>2.11 不可抗力</w:t>
      </w:r>
      <w:bookmarkEnd w:id="115"/>
      <w:bookmarkEnd w:id="116"/>
      <w:bookmarkEnd w:id="117"/>
      <w:bookmarkEnd w:id="118"/>
      <w:bookmarkEnd w:id="119"/>
    </w:p>
    <w:p w14:paraId="7D3B29D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76BEB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E46E0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5BE93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0EF31C7">
      <w:pPr>
        <w:spacing w:line="560" w:lineRule="exact"/>
        <w:ind w:firstLine="482" w:firstLineChars="200"/>
        <w:outlineLvl w:val="0"/>
        <w:rPr>
          <w:rFonts w:hint="eastAsia" w:ascii="仿宋" w:hAnsi="仿宋" w:eastAsia="仿宋" w:cs="仿宋"/>
          <w:b/>
          <w:color w:val="auto"/>
          <w:sz w:val="24"/>
          <w:highlight w:val="none"/>
        </w:rPr>
      </w:pPr>
      <w:bookmarkStart w:id="120" w:name="_Toc24465"/>
      <w:bookmarkStart w:id="121" w:name="_Toc14115"/>
      <w:bookmarkStart w:id="122" w:name="_Toc3638"/>
      <w:bookmarkStart w:id="123" w:name="_Toc23854"/>
      <w:bookmarkStart w:id="124" w:name="_Toc25783"/>
      <w:r>
        <w:rPr>
          <w:rFonts w:hint="eastAsia" w:ascii="仿宋" w:hAnsi="仿宋" w:eastAsia="仿宋" w:cs="仿宋"/>
          <w:b/>
          <w:color w:val="auto"/>
          <w:sz w:val="24"/>
          <w:highlight w:val="none"/>
        </w:rPr>
        <w:t>2.12 税费</w:t>
      </w:r>
      <w:bookmarkEnd w:id="120"/>
      <w:bookmarkEnd w:id="121"/>
      <w:bookmarkEnd w:id="122"/>
      <w:bookmarkEnd w:id="123"/>
      <w:bookmarkEnd w:id="124"/>
    </w:p>
    <w:p w14:paraId="60E170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ECAF3A1">
      <w:pPr>
        <w:spacing w:line="560" w:lineRule="exact"/>
        <w:ind w:firstLine="482" w:firstLineChars="200"/>
        <w:outlineLvl w:val="0"/>
        <w:rPr>
          <w:rFonts w:hint="eastAsia" w:ascii="仿宋" w:hAnsi="仿宋" w:eastAsia="仿宋" w:cs="仿宋"/>
          <w:b/>
          <w:color w:val="auto"/>
          <w:sz w:val="24"/>
          <w:highlight w:val="none"/>
        </w:rPr>
      </w:pPr>
      <w:bookmarkStart w:id="125" w:name="_Toc26883"/>
      <w:bookmarkStart w:id="126" w:name="_Toc7315"/>
      <w:bookmarkStart w:id="127" w:name="_Toc30105"/>
      <w:bookmarkStart w:id="128" w:name="_Toc14814"/>
      <w:bookmarkStart w:id="129" w:name="_Toc25525"/>
      <w:r>
        <w:rPr>
          <w:rFonts w:hint="eastAsia" w:ascii="仿宋" w:hAnsi="仿宋" w:eastAsia="仿宋" w:cs="仿宋"/>
          <w:b/>
          <w:color w:val="auto"/>
          <w:sz w:val="24"/>
          <w:highlight w:val="none"/>
        </w:rPr>
        <w:t>2.13 乙方破产</w:t>
      </w:r>
      <w:bookmarkEnd w:id="125"/>
      <w:bookmarkEnd w:id="126"/>
      <w:bookmarkEnd w:id="127"/>
      <w:bookmarkEnd w:id="128"/>
      <w:bookmarkEnd w:id="129"/>
    </w:p>
    <w:p w14:paraId="60636A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C9D4014">
      <w:pPr>
        <w:spacing w:line="560" w:lineRule="exact"/>
        <w:ind w:firstLine="482" w:firstLineChars="200"/>
        <w:outlineLvl w:val="0"/>
        <w:rPr>
          <w:rFonts w:hint="eastAsia" w:ascii="仿宋" w:hAnsi="仿宋" w:eastAsia="仿宋" w:cs="仿宋"/>
          <w:b/>
          <w:color w:val="auto"/>
          <w:sz w:val="24"/>
          <w:highlight w:val="none"/>
        </w:rPr>
      </w:pPr>
      <w:bookmarkStart w:id="130" w:name="_Toc23323"/>
      <w:bookmarkStart w:id="131" w:name="_Toc1123"/>
      <w:bookmarkStart w:id="132" w:name="_Toc2016"/>
      <w:r>
        <w:rPr>
          <w:rFonts w:hint="eastAsia" w:ascii="仿宋" w:hAnsi="仿宋" w:eastAsia="仿宋" w:cs="仿宋"/>
          <w:b/>
          <w:color w:val="auto"/>
          <w:sz w:val="24"/>
          <w:highlight w:val="none"/>
        </w:rPr>
        <w:t>2.14 合同中止、终止</w:t>
      </w:r>
      <w:bookmarkEnd w:id="130"/>
      <w:bookmarkEnd w:id="131"/>
      <w:bookmarkEnd w:id="132"/>
    </w:p>
    <w:p w14:paraId="1B9179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1883F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80637FD">
      <w:pPr>
        <w:spacing w:line="560" w:lineRule="exact"/>
        <w:ind w:firstLine="482" w:firstLineChars="200"/>
        <w:outlineLvl w:val="0"/>
        <w:rPr>
          <w:rFonts w:hint="eastAsia" w:ascii="仿宋" w:hAnsi="仿宋" w:eastAsia="仿宋" w:cs="仿宋"/>
          <w:b/>
          <w:color w:val="auto"/>
          <w:sz w:val="24"/>
          <w:highlight w:val="none"/>
        </w:rPr>
      </w:pPr>
      <w:bookmarkStart w:id="133" w:name="_Toc14525"/>
      <w:bookmarkStart w:id="134" w:name="_Toc17363"/>
      <w:bookmarkStart w:id="135" w:name="_Toc1969"/>
      <w:r>
        <w:rPr>
          <w:rFonts w:hint="eastAsia" w:ascii="仿宋" w:hAnsi="仿宋" w:eastAsia="仿宋" w:cs="仿宋"/>
          <w:b/>
          <w:color w:val="auto"/>
          <w:sz w:val="24"/>
          <w:highlight w:val="none"/>
        </w:rPr>
        <w:t>2.15 检验和验收</w:t>
      </w:r>
      <w:bookmarkEnd w:id="133"/>
      <w:bookmarkEnd w:id="134"/>
      <w:bookmarkEnd w:id="135"/>
    </w:p>
    <w:p w14:paraId="1387F41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9E8DF8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A6A0BF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7C44803">
      <w:pPr>
        <w:spacing w:line="560" w:lineRule="exact"/>
        <w:ind w:firstLine="482" w:firstLineChars="200"/>
        <w:outlineLvl w:val="0"/>
        <w:rPr>
          <w:rFonts w:hint="eastAsia" w:ascii="仿宋" w:hAnsi="仿宋" w:eastAsia="仿宋" w:cs="仿宋"/>
          <w:b/>
          <w:color w:val="auto"/>
          <w:sz w:val="24"/>
          <w:highlight w:val="none"/>
        </w:rPr>
      </w:pPr>
      <w:bookmarkStart w:id="136" w:name="_Toc9808"/>
      <w:bookmarkStart w:id="137" w:name="_Toc2308"/>
      <w:bookmarkStart w:id="138" w:name="_Toc12666"/>
      <w:bookmarkStart w:id="139" w:name="_Toc25198"/>
      <w:bookmarkStart w:id="140" w:name="_Toc31892"/>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1E0194DF">
      <w:pPr>
        <w:spacing w:line="560" w:lineRule="exact"/>
        <w:ind w:firstLine="480" w:firstLineChars="200"/>
        <w:rPr>
          <w:rFonts w:hint="eastAsia" w:ascii="仿宋" w:hAnsi="仿宋" w:eastAsia="仿宋" w:cs="仿宋"/>
          <w:color w:val="auto"/>
          <w:sz w:val="24"/>
          <w:highlight w:val="none"/>
        </w:rPr>
      </w:pPr>
      <w:bookmarkStart w:id="141" w:name="_Toc27674"/>
      <w:bookmarkStart w:id="142"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955A3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29262493">
      <w:pPr>
        <w:spacing w:line="560" w:lineRule="exact"/>
        <w:ind w:firstLine="482" w:firstLineChars="200"/>
        <w:outlineLvl w:val="0"/>
        <w:rPr>
          <w:rFonts w:hint="eastAsia" w:ascii="仿宋" w:hAnsi="仿宋" w:eastAsia="仿宋" w:cs="仿宋"/>
          <w:b/>
          <w:color w:val="auto"/>
          <w:sz w:val="24"/>
          <w:highlight w:val="none"/>
        </w:rPr>
      </w:pPr>
      <w:bookmarkStart w:id="143" w:name="_Toc28906"/>
      <w:bookmarkStart w:id="144" w:name="_Toc12254"/>
      <w:bookmarkStart w:id="145" w:name="_Toc20808"/>
      <w:bookmarkStart w:id="146" w:name="_Toc27644"/>
      <w:bookmarkStart w:id="147" w:name="_Toc5063"/>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662EDC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2C1339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4B20423">
      <w:pPr>
        <w:spacing w:line="560" w:lineRule="exact"/>
        <w:ind w:firstLine="482" w:firstLineChars="200"/>
        <w:outlineLvl w:val="0"/>
        <w:rPr>
          <w:rFonts w:hint="eastAsia" w:ascii="仿宋" w:hAnsi="仿宋" w:eastAsia="仿宋" w:cs="仿宋"/>
          <w:b/>
          <w:color w:val="auto"/>
          <w:sz w:val="24"/>
          <w:highlight w:val="none"/>
        </w:rPr>
      </w:pPr>
      <w:bookmarkStart w:id="148" w:name="_Toc4355"/>
      <w:bookmarkStart w:id="149" w:name="_Toc30599"/>
      <w:bookmarkStart w:id="150" w:name="_Toc18540"/>
      <w:r>
        <w:rPr>
          <w:rFonts w:hint="eastAsia" w:ascii="仿宋" w:hAnsi="仿宋" w:eastAsia="仿宋" w:cs="仿宋"/>
          <w:b/>
          <w:color w:val="auto"/>
          <w:sz w:val="24"/>
          <w:highlight w:val="none"/>
        </w:rPr>
        <w:t>2.18 计量单位</w:t>
      </w:r>
      <w:bookmarkEnd w:id="148"/>
      <w:bookmarkEnd w:id="149"/>
      <w:bookmarkEnd w:id="150"/>
    </w:p>
    <w:p w14:paraId="4FA3B9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AA63A9B">
      <w:pPr>
        <w:spacing w:line="560" w:lineRule="exact"/>
        <w:ind w:firstLine="482" w:firstLineChars="200"/>
        <w:outlineLvl w:val="0"/>
        <w:rPr>
          <w:rFonts w:hint="eastAsia" w:ascii="仿宋" w:hAnsi="仿宋" w:eastAsia="仿宋" w:cs="仿宋"/>
          <w:b/>
          <w:color w:val="auto"/>
          <w:sz w:val="24"/>
          <w:highlight w:val="none"/>
        </w:rPr>
      </w:pPr>
      <w:bookmarkStart w:id="151" w:name="_Toc487900373"/>
      <w:bookmarkStart w:id="152" w:name="_Toc18567"/>
      <w:bookmarkStart w:id="153" w:name="_Toc279701263"/>
      <w:bookmarkStart w:id="154" w:name="_Toc259093692"/>
      <w:bookmarkStart w:id="155" w:name="_Toc10330"/>
      <w:bookmarkStart w:id="156" w:name="_Toc12773"/>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1741FD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C01162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D553B39">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1FCFA0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CEEE747">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14:paraId="05831CD5">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F0B5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EA12F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CE863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2ABF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3F93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C99E154">
            <w:pPr>
              <w:spacing w:line="360" w:lineRule="auto"/>
              <w:rPr>
                <w:rFonts w:hint="eastAsia" w:ascii="仿宋" w:hAnsi="仿宋" w:eastAsia="仿宋" w:cs="仿宋"/>
                <w:color w:val="auto"/>
                <w:sz w:val="24"/>
                <w:highlight w:val="none"/>
              </w:rPr>
            </w:pPr>
          </w:p>
        </w:tc>
      </w:tr>
      <w:tr w14:paraId="69730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99AB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ACBEB0A">
            <w:pPr>
              <w:spacing w:line="360" w:lineRule="auto"/>
              <w:rPr>
                <w:rFonts w:hint="eastAsia" w:ascii="仿宋" w:hAnsi="仿宋" w:eastAsia="仿宋" w:cs="仿宋"/>
                <w:color w:val="auto"/>
                <w:sz w:val="24"/>
                <w:highlight w:val="none"/>
              </w:rPr>
            </w:pPr>
          </w:p>
        </w:tc>
      </w:tr>
      <w:tr w14:paraId="23848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F90E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443042A1">
            <w:pPr>
              <w:spacing w:line="360" w:lineRule="auto"/>
              <w:rPr>
                <w:rFonts w:hint="eastAsia" w:ascii="仿宋" w:hAnsi="仿宋" w:eastAsia="仿宋" w:cs="仿宋"/>
                <w:color w:val="auto"/>
                <w:sz w:val="24"/>
                <w:highlight w:val="none"/>
              </w:rPr>
            </w:pPr>
          </w:p>
        </w:tc>
      </w:tr>
      <w:tr w14:paraId="4D658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48C0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0344738C">
            <w:pPr>
              <w:spacing w:line="360" w:lineRule="auto"/>
              <w:rPr>
                <w:rFonts w:hint="eastAsia" w:ascii="仿宋" w:hAnsi="仿宋" w:eastAsia="仿宋" w:cs="仿宋"/>
                <w:color w:val="auto"/>
                <w:sz w:val="24"/>
                <w:highlight w:val="none"/>
              </w:rPr>
            </w:pPr>
          </w:p>
        </w:tc>
      </w:tr>
      <w:tr w14:paraId="50571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684BE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7442C31B">
            <w:pPr>
              <w:spacing w:line="360" w:lineRule="auto"/>
              <w:rPr>
                <w:rFonts w:hint="eastAsia" w:ascii="仿宋" w:hAnsi="仿宋" w:eastAsia="仿宋" w:cs="仿宋"/>
                <w:color w:val="auto"/>
                <w:sz w:val="24"/>
                <w:highlight w:val="none"/>
              </w:rPr>
            </w:pPr>
          </w:p>
        </w:tc>
      </w:tr>
      <w:tr w14:paraId="02ECF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20D4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3F946F0">
            <w:pPr>
              <w:spacing w:line="360" w:lineRule="auto"/>
              <w:rPr>
                <w:rFonts w:hint="eastAsia" w:ascii="仿宋" w:hAnsi="仿宋" w:eastAsia="仿宋" w:cs="仿宋"/>
                <w:color w:val="auto"/>
                <w:sz w:val="24"/>
                <w:highlight w:val="none"/>
              </w:rPr>
            </w:pPr>
          </w:p>
        </w:tc>
      </w:tr>
      <w:tr w14:paraId="7AAAF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4DEC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6B741B8">
            <w:pPr>
              <w:spacing w:line="360" w:lineRule="auto"/>
              <w:rPr>
                <w:rFonts w:hint="eastAsia" w:ascii="仿宋" w:hAnsi="仿宋" w:eastAsia="仿宋" w:cs="仿宋"/>
                <w:color w:val="auto"/>
                <w:sz w:val="24"/>
                <w:highlight w:val="none"/>
              </w:rPr>
            </w:pPr>
          </w:p>
        </w:tc>
      </w:tr>
      <w:tr w14:paraId="777EA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5536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7FBAD45">
            <w:pPr>
              <w:spacing w:line="360" w:lineRule="auto"/>
              <w:rPr>
                <w:rFonts w:hint="eastAsia" w:ascii="仿宋" w:hAnsi="仿宋" w:eastAsia="仿宋" w:cs="仿宋"/>
                <w:color w:val="auto"/>
                <w:sz w:val="24"/>
                <w:highlight w:val="none"/>
              </w:rPr>
            </w:pPr>
          </w:p>
        </w:tc>
      </w:tr>
      <w:tr w14:paraId="3B894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06F7B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9FA97E8">
            <w:pPr>
              <w:spacing w:line="360" w:lineRule="auto"/>
              <w:rPr>
                <w:rFonts w:hint="eastAsia" w:ascii="仿宋" w:hAnsi="仿宋" w:eastAsia="仿宋" w:cs="仿宋"/>
                <w:color w:val="auto"/>
                <w:sz w:val="24"/>
                <w:highlight w:val="none"/>
              </w:rPr>
            </w:pPr>
          </w:p>
        </w:tc>
      </w:tr>
      <w:tr w14:paraId="00C847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4B49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41B6EEF9">
            <w:pPr>
              <w:spacing w:line="360" w:lineRule="auto"/>
              <w:rPr>
                <w:rFonts w:hint="eastAsia" w:ascii="仿宋" w:hAnsi="仿宋" w:eastAsia="仿宋" w:cs="仿宋"/>
                <w:color w:val="auto"/>
                <w:sz w:val="24"/>
                <w:highlight w:val="none"/>
              </w:rPr>
            </w:pPr>
          </w:p>
        </w:tc>
      </w:tr>
      <w:tr w14:paraId="3D454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7931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F9FE603">
            <w:pPr>
              <w:spacing w:line="360" w:lineRule="auto"/>
              <w:rPr>
                <w:rFonts w:hint="eastAsia" w:ascii="仿宋" w:hAnsi="仿宋" w:eastAsia="仿宋" w:cs="仿宋"/>
                <w:color w:val="auto"/>
                <w:sz w:val="24"/>
                <w:highlight w:val="none"/>
              </w:rPr>
            </w:pPr>
          </w:p>
        </w:tc>
      </w:tr>
      <w:tr w14:paraId="74A94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2CB3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69D3E2B7">
            <w:pPr>
              <w:spacing w:line="360" w:lineRule="auto"/>
              <w:rPr>
                <w:rFonts w:hint="eastAsia" w:ascii="仿宋" w:hAnsi="仿宋" w:eastAsia="仿宋" w:cs="仿宋"/>
                <w:color w:val="auto"/>
                <w:sz w:val="24"/>
                <w:highlight w:val="none"/>
              </w:rPr>
            </w:pPr>
          </w:p>
        </w:tc>
      </w:tr>
      <w:tr w14:paraId="1C428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D60C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36CFBBE">
            <w:pPr>
              <w:spacing w:line="360" w:lineRule="auto"/>
              <w:rPr>
                <w:rFonts w:hint="eastAsia" w:ascii="仿宋" w:hAnsi="仿宋" w:eastAsia="仿宋" w:cs="仿宋"/>
                <w:color w:val="auto"/>
                <w:sz w:val="24"/>
                <w:highlight w:val="none"/>
              </w:rPr>
            </w:pPr>
          </w:p>
        </w:tc>
      </w:tr>
      <w:tr w14:paraId="1282DC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7F88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6C615EFD">
            <w:pPr>
              <w:spacing w:line="360" w:lineRule="auto"/>
              <w:rPr>
                <w:rFonts w:hint="eastAsia" w:ascii="仿宋" w:hAnsi="仿宋" w:eastAsia="仿宋" w:cs="仿宋"/>
                <w:color w:val="auto"/>
                <w:sz w:val="24"/>
                <w:highlight w:val="none"/>
              </w:rPr>
            </w:pPr>
          </w:p>
        </w:tc>
      </w:tr>
      <w:tr w14:paraId="5D931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155B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71DB4A5F">
            <w:pPr>
              <w:spacing w:line="360" w:lineRule="auto"/>
              <w:rPr>
                <w:rFonts w:hint="eastAsia" w:ascii="仿宋" w:hAnsi="仿宋" w:eastAsia="仿宋" w:cs="仿宋"/>
                <w:color w:val="auto"/>
                <w:sz w:val="24"/>
                <w:highlight w:val="none"/>
              </w:rPr>
            </w:pPr>
          </w:p>
        </w:tc>
      </w:tr>
      <w:tr w14:paraId="287E8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245D7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27C4C273">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6F89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28BE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59EECB48">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3B8B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C344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7537F37">
            <w:pPr>
              <w:spacing w:line="360" w:lineRule="auto"/>
              <w:rPr>
                <w:rFonts w:hint="eastAsia" w:ascii="仿宋" w:hAnsi="仿宋" w:eastAsia="仿宋" w:cs="仿宋"/>
                <w:color w:val="auto"/>
                <w:sz w:val="24"/>
                <w:highlight w:val="none"/>
              </w:rPr>
            </w:pPr>
          </w:p>
        </w:tc>
      </w:tr>
      <w:tr w14:paraId="05AD1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6C2F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3D0213C">
            <w:pPr>
              <w:spacing w:line="360" w:lineRule="auto"/>
              <w:rPr>
                <w:rFonts w:hint="eastAsia" w:ascii="仿宋" w:hAnsi="仿宋" w:eastAsia="仿宋" w:cs="仿宋"/>
                <w:color w:val="auto"/>
                <w:sz w:val="24"/>
                <w:highlight w:val="none"/>
              </w:rPr>
            </w:pPr>
          </w:p>
        </w:tc>
      </w:tr>
      <w:tr w14:paraId="0A11C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B077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4E2BAC4E">
            <w:pPr>
              <w:spacing w:line="360" w:lineRule="auto"/>
              <w:rPr>
                <w:rFonts w:hint="eastAsia" w:ascii="仿宋" w:hAnsi="仿宋" w:eastAsia="仿宋" w:cs="仿宋"/>
                <w:color w:val="auto"/>
                <w:sz w:val="24"/>
                <w:highlight w:val="none"/>
              </w:rPr>
            </w:pPr>
          </w:p>
        </w:tc>
      </w:tr>
      <w:tr w14:paraId="00276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D36E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39F088D7">
            <w:pPr>
              <w:spacing w:line="360" w:lineRule="auto"/>
              <w:rPr>
                <w:rFonts w:hint="eastAsia" w:ascii="仿宋" w:hAnsi="仿宋" w:eastAsia="仿宋" w:cs="仿宋"/>
                <w:color w:val="auto"/>
                <w:sz w:val="24"/>
                <w:highlight w:val="none"/>
              </w:rPr>
            </w:pPr>
          </w:p>
        </w:tc>
      </w:tr>
      <w:tr w14:paraId="7C34C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5D658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526D4E08">
            <w:pPr>
              <w:spacing w:line="360" w:lineRule="auto"/>
              <w:rPr>
                <w:rFonts w:hint="eastAsia" w:ascii="仿宋" w:hAnsi="仿宋" w:eastAsia="仿宋" w:cs="仿宋"/>
                <w:color w:val="auto"/>
                <w:sz w:val="24"/>
                <w:highlight w:val="none"/>
              </w:rPr>
            </w:pPr>
          </w:p>
        </w:tc>
      </w:tr>
    </w:tbl>
    <w:p w14:paraId="2B4A3289">
      <w:pPr>
        <w:spacing w:line="360" w:lineRule="auto"/>
        <w:ind w:left="-420" w:leftChars="-200" w:right="-420" w:rightChars="-200" w:firstLine="480" w:firstLineChars="200"/>
        <w:rPr>
          <w:rFonts w:hint="eastAsia" w:ascii="仿宋" w:hAnsi="仿宋" w:eastAsia="仿宋" w:cs="仿宋"/>
          <w:color w:val="auto"/>
          <w:sz w:val="24"/>
          <w:highlight w:val="none"/>
        </w:rPr>
      </w:pPr>
    </w:p>
    <w:p w14:paraId="0EE15192">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3AF8C78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E90DF5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EF9003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F00B60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41A2A1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0FA11F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0FB7F35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3"/>
        <w:tblW w:w="9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372"/>
        <w:gridCol w:w="6958"/>
        <w:gridCol w:w="810"/>
      </w:tblGrid>
      <w:tr w14:paraId="03C3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1" w:type="dxa"/>
            <w:noWrap w:val="0"/>
            <w:vAlign w:val="center"/>
          </w:tcPr>
          <w:p w14:paraId="7787C2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序号</w:t>
            </w:r>
          </w:p>
        </w:tc>
        <w:tc>
          <w:tcPr>
            <w:tcW w:w="1372" w:type="dxa"/>
            <w:noWrap w:val="0"/>
            <w:vAlign w:val="center"/>
          </w:tcPr>
          <w:p w14:paraId="5A7683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评分项目</w:t>
            </w:r>
          </w:p>
        </w:tc>
        <w:tc>
          <w:tcPr>
            <w:tcW w:w="6958" w:type="dxa"/>
            <w:noWrap w:val="0"/>
            <w:vAlign w:val="center"/>
          </w:tcPr>
          <w:p w14:paraId="53F20E65">
            <w:pPr>
              <w:keepNext w:val="0"/>
              <w:keepLines w:val="0"/>
              <w:pageBreakBefore w:val="0"/>
              <w:widowControl w:val="0"/>
              <w:kinsoku/>
              <w:wordWrap/>
              <w:overflowPunct/>
              <w:topLinePunct w:val="0"/>
              <w:autoSpaceDE/>
              <w:autoSpaceDN/>
              <w:bidi w:val="0"/>
              <w:adjustRightInd/>
              <w:snapToGrid/>
              <w:spacing w:line="360" w:lineRule="exact"/>
              <w:ind w:firstLine="422" w:firstLineChars="200"/>
              <w:jc w:val="center"/>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评分标准</w:t>
            </w:r>
          </w:p>
        </w:tc>
        <w:tc>
          <w:tcPr>
            <w:tcW w:w="810" w:type="dxa"/>
            <w:noWrap w:val="0"/>
            <w:vAlign w:val="center"/>
          </w:tcPr>
          <w:p w14:paraId="70BDAD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分值</w:t>
            </w:r>
          </w:p>
        </w:tc>
      </w:tr>
      <w:tr w14:paraId="32248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1" w:type="dxa"/>
            <w:noWrap w:val="0"/>
            <w:vAlign w:val="center"/>
          </w:tcPr>
          <w:p w14:paraId="06B4B1DF">
            <w:pPr>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1372" w:type="dxa"/>
            <w:noWrap w:val="0"/>
            <w:vAlign w:val="center"/>
          </w:tcPr>
          <w:p w14:paraId="287E313A">
            <w:pPr>
              <w:jc w:val="center"/>
              <w:rPr>
                <w:rFonts w:hint="default" w:ascii="仿宋" w:hAnsi="仿宋" w:eastAsia="仿宋" w:cs="仿宋"/>
                <w:b/>
                <w:bCs/>
                <w:sz w:val="21"/>
                <w:szCs w:val="21"/>
                <w:highlight w:val="none"/>
                <w:lang w:val="en-US" w:eastAsia="zh-CN"/>
              </w:rPr>
            </w:pPr>
            <w:r>
              <w:rPr>
                <w:rFonts w:hint="eastAsia" w:ascii="仿宋" w:hAnsi="仿宋" w:eastAsia="仿宋" w:cs="仿宋"/>
                <w:sz w:val="21"/>
                <w:szCs w:val="21"/>
                <w:highlight w:val="none"/>
                <w:lang w:val="en-US" w:eastAsia="zh-CN"/>
              </w:rPr>
              <w:t>企业证书</w:t>
            </w:r>
          </w:p>
        </w:tc>
        <w:tc>
          <w:tcPr>
            <w:tcW w:w="6958" w:type="dxa"/>
            <w:noWrap w:val="0"/>
            <w:vAlign w:val="center"/>
          </w:tcPr>
          <w:p w14:paraId="3FD5D464">
            <w:pPr>
              <w:numPr>
                <w:ilvl w:val="0"/>
                <w:numId w:val="1"/>
              </w:num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根据投标人企业认证证书情况进行打分，提供相关证明并加盖投标人公章。(本项分值设置为3、2、1、0.5、0分)，提供认证证书认证范围需与本项目招标内容相关并提供网上截图，否则不得分。</w:t>
            </w:r>
          </w:p>
          <w:p w14:paraId="64418044">
            <w:pPr>
              <w:rPr>
                <w:rFonts w:hint="eastAsia" w:ascii="仿宋" w:hAnsi="仿宋" w:eastAsia="仿宋" w:cs="仿宋"/>
                <w:b/>
                <w:bCs/>
                <w:sz w:val="21"/>
                <w:szCs w:val="21"/>
                <w:highlight w:val="none"/>
              </w:rPr>
            </w:pPr>
            <w:r>
              <w:rPr>
                <w:rFonts w:hint="eastAsia" w:ascii="仿宋" w:hAnsi="仿宋" w:eastAsia="仿宋" w:cs="仿宋"/>
                <w:color w:val="auto"/>
                <w:sz w:val="21"/>
                <w:szCs w:val="21"/>
                <w:highlight w:val="none"/>
                <w:lang w:val="en-US" w:eastAsia="zh-CN"/>
              </w:rPr>
              <w:t>2、投标人具有人力资源社会保障行政部门颁发的劳务派遣经营许可证，得</w:t>
            </w:r>
            <w:r>
              <w:rPr>
                <w:rFonts w:hint="eastAsia" w:ascii="仿宋" w:hAnsi="仿宋" w:eastAsia="仿宋" w:cs="仿宋"/>
                <w:strike w:val="0"/>
                <w:dstrike w:val="0"/>
                <w:color w:val="auto"/>
                <w:sz w:val="21"/>
                <w:szCs w:val="21"/>
                <w:highlight w:val="none"/>
                <w:lang w:val="en-US" w:eastAsia="zh-CN"/>
              </w:rPr>
              <w:t>2</w:t>
            </w:r>
            <w:r>
              <w:rPr>
                <w:rFonts w:hint="eastAsia" w:ascii="仿宋" w:hAnsi="仿宋" w:eastAsia="仿宋" w:cs="仿宋"/>
                <w:color w:val="auto"/>
                <w:sz w:val="21"/>
                <w:szCs w:val="21"/>
                <w:highlight w:val="none"/>
                <w:lang w:val="en-US" w:eastAsia="zh-CN"/>
              </w:rPr>
              <w:t>分，提供证书复印件加盖投标人公章，未提供不得分。</w:t>
            </w:r>
          </w:p>
        </w:tc>
        <w:tc>
          <w:tcPr>
            <w:tcW w:w="810" w:type="dxa"/>
            <w:noWrap w:val="0"/>
            <w:vAlign w:val="center"/>
          </w:tcPr>
          <w:p w14:paraId="220F211B">
            <w:pPr>
              <w:jc w:val="center"/>
              <w:rPr>
                <w:rFonts w:hint="eastAsia" w:ascii="仿宋" w:hAnsi="仿宋" w:eastAsia="仿宋" w:cs="仿宋"/>
                <w:b/>
                <w:bCs/>
                <w:sz w:val="21"/>
                <w:szCs w:val="21"/>
                <w:highlight w:val="none"/>
                <w:lang w:val="en-US" w:eastAsia="zh-CN"/>
              </w:rPr>
            </w:pPr>
            <w:r>
              <w:rPr>
                <w:rFonts w:hint="eastAsia" w:ascii="仿宋" w:hAnsi="仿宋" w:eastAsia="仿宋" w:cs="仿宋"/>
                <w:b w:val="0"/>
                <w:bCs w:val="0"/>
                <w:sz w:val="21"/>
                <w:szCs w:val="21"/>
                <w:highlight w:val="none"/>
                <w:shd w:val="clear" w:fill="FFC000"/>
                <w:lang w:val="en-US" w:eastAsia="zh-CN"/>
              </w:rPr>
              <w:t>5</w:t>
            </w:r>
          </w:p>
        </w:tc>
      </w:tr>
      <w:tr w14:paraId="6472A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01" w:type="dxa"/>
            <w:noWrap w:val="0"/>
            <w:vAlign w:val="center"/>
          </w:tcPr>
          <w:p w14:paraId="7C18A5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1372" w:type="dxa"/>
            <w:noWrap w:val="0"/>
            <w:vAlign w:val="center"/>
          </w:tcPr>
          <w:p w14:paraId="1E98F7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项目团队</w:t>
            </w:r>
            <w:r>
              <w:rPr>
                <w:rFonts w:hint="eastAsia" w:ascii="仿宋" w:hAnsi="仿宋" w:eastAsia="仿宋" w:cs="仿宋"/>
                <w:sz w:val="21"/>
                <w:szCs w:val="21"/>
                <w:highlight w:val="none"/>
              </w:rPr>
              <w:t>人员</w:t>
            </w:r>
          </w:p>
        </w:tc>
        <w:tc>
          <w:tcPr>
            <w:tcW w:w="6958" w:type="dxa"/>
            <w:noWrap w:val="0"/>
            <w:vAlign w:val="center"/>
          </w:tcPr>
          <w:p w14:paraId="2F68650E">
            <w:pPr>
              <w:pStyle w:val="19"/>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一、拟派驻点经理</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w:t>
            </w:r>
          </w:p>
          <w:p w14:paraId="75F7B81E">
            <w:pPr>
              <w:pStyle w:val="19"/>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1.具备大专及以上学历且具有一级保卫管理员证书的，得1分。</w:t>
            </w:r>
          </w:p>
          <w:p w14:paraId="4D3B7D77">
            <w:pPr>
              <w:pStyle w:val="19"/>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2.持有人社部门颁发的保安员一级（高级技师）证书，得1分。</w:t>
            </w:r>
          </w:p>
          <w:p w14:paraId="46F4AFA0">
            <w:pPr>
              <w:pStyle w:val="19"/>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二、拟派安保队长</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w:t>
            </w:r>
          </w:p>
          <w:p w14:paraId="191EBDA6">
            <w:pPr>
              <w:pStyle w:val="19"/>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1.具备大专及以上学历的，得1分。</w:t>
            </w:r>
          </w:p>
          <w:p w14:paraId="0CC10BD8">
            <w:pPr>
              <w:pStyle w:val="19"/>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2.持有保安员证书得1分。</w:t>
            </w:r>
          </w:p>
          <w:p w14:paraId="7B5E0DF1">
            <w:pPr>
              <w:pStyle w:val="19"/>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具有建（构）筑物消防员证或消防设施操作员证</w:t>
            </w:r>
            <w:r>
              <w:rPr>
                <w:rFonts w:hint="eastAsia" w:ascii="仿宋" w:hAnsi="仿宋" w:eastAsia="仿宋" w:cs="仿宋"/>
                <w:color w:val="auto"/>
                <w:sz w:val="21"/>
                <w:szCs w:val="21"/>
                <w:highlight w:val="none"/>
                <w:lang w:val="en-US" w:eastAsia="zh-CN"/>
              </w:rPr>
              <w:t>得1分。</w:t>
            </w:r>
          </w:p>
          <w:p w14:paraId="12447FEA">
            <w:pPr>
              <w:pStyle w:val="19"/>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三、拟派保安员年龄50周岁及以下的数量在满足“保安人员基本要求，5.保安队伍人员结构”男性保安在20%的基础上每增加10%得1分，此项最多得3分。</w:t>
            </w:r>
          </w:p>
          <w:p w14:paraId="53DF5701">
            <w:pPr>
              <w:pStyle w:val="19"/>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四、</w:t>
            </w:r>
            <w:r>
              <w:rPr>
                <w:rFonts w:hint="eastAsia" w:ascii="仿宋" w:hAnsi="仿宋" w:eastAsia="仿宋" w:cs="仿宋"/>
                <w:color w:val="auto"/>
                <w:sz w:val="21"/>
                <w:szCs w:val="21"/>
                <w:highlight w:val="none"/>
              </w:rPr>
              <w:t>拟投入本项目</w:t>
            </w:r>
            <w:r>
              <w:rPr>
                <w:rFonts w:hint="eastAsia" w:ascii="仿宋" w:hAnsi="仿宋" w:eastAsia="仿宋" w:cs="仿宋"/>
                <w:color w:val="auto"/>
                <w:sz w:val="21"/>
                <w:szCs w:val="21"/>
                <w:highlight w:val="none"/>
                <w:lang w:val="en-US" w:eastAsia="zh-CN"/>
              </w:rPr>
              <w:t>的保安员</w:t>
            </w:r>
            <w:r>
              <w:rPr>
                <w:rFonts w:hint="eastAsia" w:ascii="仿宋" w:hAnsi="仿宋" w:eastAsia="仿宋" w:cs="仿宋"/>
                <w:color w:val="auto"/>
                <w:sz w:val="21"/>
                <w:szCs w:val="21"/>
                <w:highlight w:val="none"/>
              </w:rPr>
              <w:t>具有建（构）筑物消防员证或消防设施操作员证</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中级）4</w:t>
            </w:r>
            <w:r>
              <w:rPr>
                <w:rFonts w:hint="eastAsia" w:ascii="仿宋" w:hAnsi="仿宋" w:eastAsia="仿宋" w:cs="仿宋"/>
                <w:color w:val="auto"/>
                <w:sz w:val="21"/>
                <w:szCs w:val="21"/>
                <w:highlight w:val="none"/>
              </w:rPr>
              <w:t>名得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不足4名不得分（保安队长不包括在内）</w:t>
            </w:r>
          </w:p>
          <w:p w14:paraId="3621794E">
            <w:pPr>
              <w:pStyle w:val="19"/>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五、</w:t>
            </w:r>
            <w:r>
              <w:rPr>
                <w:rFonts w:hint="eastAsia" w:ascii="仿宋" w:hAnsi="仿宋" w:eastAsia="仿宋" w:cs="仿宋"/>
                <w:color w:val="auto"/>
                <w:sz w:val="21"/>
                <w:szCs w:val="21"/>
                <w:highlight w:val="none"/>
              </w:rPr>
              <w:t>拟派本项目的队员中有从军或消防工作经历的，每提供1人得</w:t>
            </w:r>
            <w:r>
              <w:rPr>
                <w:rFonts w:hint="eastAsia" w:ascii="仿宋" w:hAnsi="仿宋" w:eastAsia="仿宋" w:cs="仿宋"/>
                <w:color w:val="auto"/>
                <w:sz w:val="21"/>
                <w:szCs w:val="21"/>
                <w:highlight w:val="none"/>
                <w:lang w:val="en-US" w:eastAsia="zh-CN"/>
              </w:rPr>
              <w:t>0.5</w:t>
            </w:r>
            <w:r>
              <w:rPr>
                <w:rFonts w:hint="eastAsia" w:ascii="仿宋" w:hAnsi="仿宋" w:eastAsia="仿宋" w:cs="仿宋"/>
                <w:color w:val="auto"/>
                <w:sz w:val="21"/>
                <w:szCs w:val="21"/>
                <w:highlight w:val="none"/>
              </w:rPr>
              <w:t>分，最高得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w:t>
            </w:r>
          </w:p>
          <w:p w14:paraId="4463BFD3">
            <w:pPr>
              <w:pStyle w:val="19"/>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rPr>
              <w:t>（证明材料：投标文件中须提供学历证书复印件、承诺书及其他相关证明材料，否则不得分。以上人员提供相关证书复印件及本单位社保证明复印件均加盖投标人公章。）</w:t>
            </w:r>
          </w:p>
        </w:tc>
        <w:tc>
          <w:tcPr>
            <w:tcW w:w="810" w:type="dxa"/>
            <w:noWrap w:val="0"/>
            <w:vAlign w:val="center"/>
          </w:tcPr>
          <w:p w14:paraId="7153B5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12</w:t>
            </w:r>
          </w:p>
        </w:tc>
      </w:tr>
      <w:tr w14:paraId="1D79F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701" w:type="dxa"/>
            <w:noWrap w:val="0"/>
            <w:vAlign w:val="center"/>
          </w:tcPr>
          <w:p w14:paraId="0773A0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1372" w:type="dxa"/>
            <w:noWrap w:val="0"/>
            <w:vAlign w:val="center"/>
          </w:tcPr>
          <w:p w14:paraId="66BE1B6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案例业绩</w:t>
            </w:r>
          </w:p>
        </w:tc>
        <w:tc>
          <w:tcPr>
            <w:tcW w:w="6958" w:type="dxa"/>
            <w:noWrap w:val="0"/>
            <w:vAlign w:val="center"/>
          </w:tcPr>
          <w:p w14:paraId="617E2E2B">
            <w:pPr>
              <w:pStyle w:val="19"/>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w:t>
            </w:r>
            <w:r>
              <w:rPr>
                <w:rFonts w:hint="eastAsia" w:ascii="仿宋" w:hAnsi="仿宋" w:eastAsia="仿宋" w:cs="仿宋"/>
                <w:color w:val="auto"/>
                <w:sz w:val="21"/>
                <w:szCs w:val="21"/>
                <w:highlight w:val="none"/>
                <w:lang w:val="en-US" w:eastAsia="zh-CN"/>
              </w:rPr>
              <w:t>22</w:t>
            </w:r>
            <w:r>
              <w:rPr>
                <w:rFonts w:hint="eastAsia" w:ascii="仿宋" w:hAnsi="仿宋" w:eastAsia="仿宋" w:cs="仿宋"/>
                <w:color w:val="auto"/>
                <w:sz w:val="21"/>
                <w:szCs w:val="21"/>
                <w:highlight w:val="none"/>
              </w:rPr>
              <w:t>年1月1日（以合同签订时间为准）以来至今</w:t>
            </w:r>
            <w:r>
              <w:rPr>
                <w:rFonts w:hint="eastAsia" w:ascii="仿宋" w:hAnsi="仿宋" w:eastAsia="仿宋" w:cs="仿宋"/>
                <w:color w:val="auto"/>
                <w:sz w:val="21"/>
                <w:szCs w:val="21"/>
                <w:highlight w:val="none"/>
                <w:lang w:val="en-US" w:eastAsia="zh-CN"/>
              </w:rPr>
              <w:t>具有同类保安</w:t>
            </w:r>
            <w:r>
              <w:rPr>
                <w:rFonts w:hint="eastAsia" w:ascii="仿宋" w:hAnsi="仿宋" w:eastAsia="仿宋" w:cs="仿宋"/>
                <w:color w:val="auto"/>
                <w:sz w:val="21"/>
                <w:szCs w:val="21"/>
                <w:highlight w:val="none"/>
              </w:rPr>
              <w:t>案例，每提供一份</w:t>
            </w:r>
            <w:r>
              <w:rPr>
                <w:rFonts w:hint="eastAsia" w:ascii="仿宋" w:hAnsi="仿宋" w:eastAsia="仿宋" w:cs="仿宋"/>
                <w:color w:val="auto"/>
                <w:sz w:val="21"/>
                <w:szCs w:val="21"/>
                <w:highlight w:val="none"/>
                <w:lang w:val="en-US" w:eastAsia="zh-CN"/>
              </w:rPr>
              <w:t>保安</w:t>
            </w:r>
            <w:r>
              <w:rPr>
                <w:rFonts w:hint="eastAsia" w:ascii="仿宋" w:hAnsi="仿宋" w:eastAsia="仿宋" w:cs="仿宋"/>
                <w:color w:val="auto"/>
                <w:sz w:val="21"/>
                <w:szCs w:val="21"/>
                <w:highlight w:val="none"/>
              </w:rPr>
              <w:t>项目合同得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分，最高</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w:t>
            </w:r>
          </w:p>
          <w:p w14:paraId="607EBE38">
            <w:pPr>
              <w:pStyle w:val="19"/>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w:t>
            </w:r>
            <w:r>
              <w:rPr>
                <w:rFonts w:hint="eastAsia" w:ascii="仿宋" w:hAnsi="仿宋" w:eastAsia="仿宋" w:cs="仿宋"/>
                <w:b/>
                <w:bCs/>
                <w:color w:val="auto"/>
                <w:sz w:val="21"/>
                <w:szCs w:val="21"/>
                <w:highlight w:val="none"/>
                <w:lang w:val="en-US" w:eastAsia="zh-CN"/>
              </w:rPr>
              <w:t>投标文件中</w:t>
            </w:r>
            <w:r>
              <w:rPr>
                <w:rFonts w:hint="eastAsia" w:ascii="仿宋" w:hAnsi="仿宋" w:eastAsia="仿宋" w:cs="仿宋"/>
                <w:b/>
                <w:bCs/>
                <w:color w:val="auto"/>
                <w:sz w:val="21"/>
                <w:szCs w:val="21"/>
                <w:highlight w:val="none"/>
              </w:rPr>
              <w:t>提供合同</w:t>
            </w:r>
            <w:r>
              <w:rPr>
                <w:rFonts w:hint="eastAsia" w:ascii="仿宋" w:hAnsi="仿宋" w:eastAsia="仿宋" w:cs="仿宋"/>
                <w:b/>
                <w:bCs/>
                <w:color w:val="auto"/>
                <w:sz w:val="21"/>
                <w:szCs w:val="21"/>
                <w:highlight w:val="none"/>
                <w:lang w:val="en-US" w:eastAsia="zh-CN"/>
              </w:rPr>
              <w:t>及中标通知书</w:t>
            </w:r>
            <w:r>
              <w:rPr>
                <w:rFonts w:hint="eastAsia" w:ascii="仿宋" w:hAnsi="仿宋" w:eastAsia="仿宋" w:cs="仿宋"/>
                <w:b/>
                <w:bCs/>
                <w:color w:val="auto"/>
                <w:sz w:val="21"/>
                <w:szCs w:val="21"/>
                <w:highlight w:val="none"/>
              </w:rPr>
              <w:t>复印件加盖公章，</w:t>
            </w:r>
            <w:r>
              <w:rPr>
                <w:rFonts w:hint="eastAsia" w:ascii="仿宋" w:hAnsi="仿宋" w:eastAsia="仿宋" w:cs="仿宋"/>
                <w:b/>
                <w:bCs/>
                <w:color w:val="auto"/>
                <w:sz w:val="21"/>
                <w:szCs w:val="21"/>
                <w:highlight w:val="none"/>
                <w:lang w:val="en-US" w:eastAsia="zh-CN"/>
              </w:rPr>
              <w:t>每个案例附1份服务费票据，</w:t>
            </w:r>
            <w:r>
              <w:rPr>
                <w:rFonts w:hint="eastAsia" w:ascii="仿宋" w:hAnsi="仿宋" w:eastAsia="仿宋" w:cs="仿宋"/>
                <w:b/>
                <w:bCs/>
                <w:color w:val="auto"/>
                <w:sz w:val="21"/>
                <w:szCs w:val="21"/>
                <w:highlight w:val="none"/>
              </w:rPr>
              <w:t>不提供不得分）</w:t>
            </w:r>
          </w:p>
        </w:tc>
        <w:tc>
          <w:tcPr>
            <w:tcW w:w="810" w:type="dxa"/>
            <w:noWrap w:val="0"/>
            <w:vAlign w:val="center"/>
          </w:tcPr>
          <w:p w14:paraId="1421C8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3</w:t>
            </w:r>
          </w:p>
        </w:tc>
      </w:tr>
      <w:tr w14:paraId="129F8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01" w:type="dxa"/>
            <w:vMerge w:val="restart"/>
            <w:noWrap w:val="0"/>
            <w:vAlign w:val="center"/>
          </w:tcPr>
          <w:p w14:paraId="214049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c>
          <w:tcPr>
            <w:tcW w:w="1372" w:type="dxa"/>
            <w:vMerge w:val="restart"/>
            <w:noWrap w:val="0"/>
            <w:vAlign w:val="center"/>
          </w:tcPr>
          <w:p w14:paraId="5FBC92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整体规划</w:t>
            </w:r>
          </w:p>
        </w:tc>
        <w:tc>
          <w:tcPr>
            <w:tcW w:w="6958" w:type="dxa"/>
            <w:noWrap w:val="0"/>
            <w:vAlign w:val="center"/>
          </w:tcPr>
          <w:p w14:paraId="00445D8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1"/>
                <w:szCs w:val="21"/>
                <w:highlight w:val="none"/>
              </w:rPr>
            </w:pPr>
            <w:r>
              <w:rPr>
                <w:rFonts w:hint="eastAsia" w:ascii="仿宋" w:hAnsi="仿宋" w:eastAsia="仿宋" w:cs="仿宋"/>
                <w:sz w:val="21"/>
                <w:szCs w:val="21"/>
                <w:highlight w:val="none"/>
                <w:lang w:val="en-US" w:eastAsia="zh-CN"/>
              </w:rPr>
              <w:t>根据本项目特点提出对医院安保有针对性、切实可行的方案，包括但不限于①安保服务理念、②服务定位、③服务目标及人员配置的合理性，由专家进行综合评分。</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lang w:val="en-US" w:eastAsia="zh-CN"/>
              </w:rPr>
              <w:t>本项分值设置为5,4,3,2,1,0.5,0分</w:t>
            </w:r>
            <w:r>
              <w:rPr>
                <w:rFonts w:hint="eastAsia" w:ascii="仿宋" w:hAnsi="仿宋" w:eastAsia="仿宋" w:cs="仿宋"/>
                <w:color w:val="000000"/>
                <w:sz w:val="21"/>
                <w:szCs w:val="21"/>
                <w:highlight w:val="none"/>
                <w:lang w:eastAsia="zh-CN"/>
              </w:rPr>
              <w:t>）</w:t>
            </w:r>
          </w:p>
        </w:tc>
        <w:tc>
          <w:tcPr>
            <w:tcW w:w="810" w:type="dxa"/>
            <w:noWrap w:val="0"/>
            <w:vAlign w:val="center"/>
          </w:tcPr>
          <w:p w14:paraId="4E5911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r>
      <w:tr w14:paraId="5FC0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01" w:type="dxa"/>
            <w:vMerge w:val="continue"/>
            <w:noWrap w:val="0"/>
            <w:vAlign w:val="center"/>
          </w:tcPr>
          <w:p w14:paraId="459B87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rPr>
            </w:pPr>
          </w:p>
        </w:tc>
        <w:tc>
          <w:tcPr>
            <w:tcW w:w="1372" w:type="dxa"/>
            <w:vMerge w:val="continue"/>
            <w:noWrap w:val="0"/>
            <w:vAlign w:val="center"/>
          </w:tcPr>
          <w:p w14:paraId="640E24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rPr>
            </w:pPr>
          </w:p>
        </w:tc>
        <w:tc>
          <w:tcPr>
            <w:tcW w:w="6958" w:type="dxa"/>
            <w:noWrap w:val="0"/>
            <w:vAlign w:val="center"/>
          </w:tcPr>
          <w:p w14:paraId="0D49993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针对本项目有比较完善的组织架构及管理制度，清晰简练地列出主要管理流程，包括</w:t>
            </w:r>
            <w:r>
              <w:rPr>
                <w:rFonts w:hint="eastAsia" w:ascii="仿宋" w:hAnsi="仿宋" w:eastAsia="仿宋" w:cs="仿宋"/>
                <w:sz w:val="21"/>
                <w:szCs w:val="21"/>
                <w:highlight w:val="none"/>
                <w:lang w:val="en-US" w:eastAsia="zh-CN"/>
              </w:rPr>
              <w:t>但不限于</w:t>
            </w:r>
            <w:r>
              <w:rPr>
                <w:rFonts w:hint="eastAsia" w:ascii="仿宋" w:hAnsi="仿宋" w:eastAsia="仿宋" w:cs="仿宋"/>
                <w:sz w:val="21"/>
                <w:szCs w:val="21"/>
                <w:highlight w:val="none"/>
              </w:rPr>
              <w:t>①组织架构和运作流程图、②激励机制和自我约束机制、③信息反馈渠道及处理机制。方案根据服务区域内实际情况</w:t>
            </w:r>
            <w:r>
              <w:rPr>
                <w:rFonts w:hint="eastAsia" w:ascii="仿宋" w:hAnsi="仿宋" w:eastAsia="仿宋" w:cs="仿宋"/>
                <w:sz w:val="21"/>
                <w:szCs w:val="21"/>
                <w:highlight w:val="none"/>
                <w:lang w:val="en-US" w:eastAsia="zh-CN"/>
              </w:rPr>
              <w:t>编制</w:t>
            </w:r>
            <w:r>
              <w:rPr>
                <w:rFonts w:hint="eastAsia" w:ascii="仿宋" w:hAnsi="仿宋" w:eastAsia="仿宋" w:cs="仿宋"/>
                <w:sz w:val="21"/>
                <w:szCs w:val="21"/>
                <w:highlight w:val="none"/>
              </w:rPr>
              <w:t>，能满足服务质量标准。</w:t>
            </w:r>
            <w:r>
              <w:rPr>
                <w:rFonts w:hint="eastAsia" w:ascii="仿宋" w:hAnsi="仿宋" w:eastAsia="仿宋" w:cs="仿宋"/>
                <w:sz w:val="21"/>
                <w:szCs w:val="21"/>
                <w:highlight w:val="none"/>
              </w:rPr>
              <w:t>由专家进行综合评分</w:t>
            </w:r>
            <w:r>
              <w:rPr>
                <w:rFonts w:hint="eastAsia" w:ascii="仿宋" w:hAnsi="仿宋" w:eastAsia="仿宋" w:cs="仿宋"/>
                <w:sz w:val="21"/>
                <w:szCs w:val="21"/>
                <w:highlight w:val="none"/>
                <w:lang w:val="en-US" w:eastAsia="zh-CN"/>
              </w:rPr>
              <w:t>。</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lang w:val="en-US" w:eastAsia="zh-CN"/>
              </w:rPr>
              <w:t>本项分值设置为5,4,3,2,1,0.5,0分</w:t>
            </w:r>
            <w:r>
              <w:rPr>
                <w:rFonts w:hint="eastAsia" w:ascii="仿宋" w:hAnsi="仿宋" w:eastAsia="仿宋" w:cs="仿宋"/>
                <w:color w:val="000000"/>
                <w:sz w:val="21"/>
                <w:szCs w:val="21"/>
                <w:highlight w:val="none"/>
                <w:lang w:eastAsia="zh-CN"/>
              </w:rPr>
              <w:t>）</w:t>
            </w:r>
          </w:p>
        </w:tc>
        <w:tc>
          <w:tcPr>
            <w:tcW w:w="810" w:type="dxa"/>
            <w:noWrap w:val="0"/>
            <w:vAlign w:val="center"/>
          </w:tcPr>
          <w:p w14:paraId="700E44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r>
      <w:tr w14:paraId="68492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01" w:type="dxa"/>
            <w:vMerge w:val="restart"/>
            <w:noWrap w:val="0"/>
            <w:vAlign w:val="center"/>
          </w:tcPr>
          <w:p w14:paraId="44B431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c>
          <w:tcPr>
            <w:tcW w:w="1372" w:type="dxa"/>
            <w:vMerge w:val="restart"/>
            <w:noWrap w:val="0"/>
            <w:vAlign w:val="center"/>
          </w:tcPr>
          <w:p w14:paraId="5AF194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内部管理</w:t>
            </w:r>
          </w:p>
        </w:tc>
        <w:tc>
          <w:tcPr>
            <w:tcW w:w="6958" w:type="dxa"/>
            <w:noWrap w:val="0"/>
            <w:vAlign w:val="center"/>
          </w:tcPr>
          <w:p w14:paraId="3B3E6034">
            <w:pPr>
              <w:pStyle w:val="19"/>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针对本项目提出的内部管理方案，包括但不限于</w:t>
            </w:r>
            <w:r>
              <w:rPr>
                <w:rFonts w:hint="eastAsia" w:ascii="仿宋" w:hAnsi="仿宋" w:eastAsia="仿宋" w:cs="仿宋"/>
                <w:sz w:val="21"/>
                <w:szCs w:val="21"/>
                <w:highlight w:val="none"/>
              </w:rPr>
              <w:t>①门岗管理、②安全巡查、③参加应急分队拉动演练、④车辆管理、⑤消防安全管理、⑥安全设施设备日常维护、⑦紧急预案、⑧大型活动、任务安全保障、协助医疗纠纷处理。方案根据服务区域内实际情况</w:t>
            </w:r>
            <w:r>
              <w:rPr>
                <w:rFonts w:hint="eastAsia" w:ascii="仿宋" w:hAnsi="仿宋" w:eastAsia="仿宋" w:cs="仿宋"/>
                <w:sz w:val="21"/>
                <w:szCs w:val="21"/>
                <w:highlight w:val="none"/>
                <w:lang w:val="en-US" w:eastAsia="zh-CN"/>
              </w:rPr>
              <w:t>编制</w:t>
            </w:r>
            <w:r>
              <w:rPr>
                <w:rFonts w:hint="eastAsia" w:ascii="仿宋" w:hAnsi="仿宋" w:eastAsia="仿宋" w:cs="仿宋"/>
                <w:sz w:val="21"/>
                <w:szCs w:val="21"/>
                <w:highlight w:val="none"/>
              </w:rPr>
              <w:t>，能满足采购人要求及服务质量标准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由专家进行综合评分</w:t>
            </w:r>
            <w:r>
              <w:rPr>
                <w:rFonts w:hint="eastAsia" w:ascii="仿宋" w:hAnsi="仿宋" w:eastAsia="仿宋" w:cs="仿宋"/>
                <w:sz w:val="21"/>
                <w:szCs w:val="21"/>
                <w:highlight w:val="none"/>
              </w:rPr>
              <w:t>。</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lang w:val="en-US" w:eastAsia="zh-CN"/>
              </w:rPr>
              <w:t>本项分值设置为5,4,3,2,1,0.5,0分</w:t>
            </w:r>
            <w:r>
              <w:rPr>
                <w:rFonts w:hint="eastAsia" w:ascii="仿宋" w:hAnsi="仿宋" w:eastAsia="仿宋" w:cs="仿宋"/>
                <w:color w:val="000000"/>
                <w:sz w:val="21"/>
                <w:szCs w:val="21"/>
                <w:highlight w:val="none"/>
                <w:lang w:eastAsia="zh-CN"/>
              </w:rPr>
              <w:t>）</w:t>
            </w:r>
          </w:p>
        </w:tc>
        <w:tc>
          <w:tcPr>
            <w:tcW w:w="810" w:type="dxa"/>
            <w:noWrap w:val="0"/>
            <w:vAlign w:val="center"/>
          </w:tcPr>
          <w:p w14:paraId="264E5D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5</w:t>
            </w:r>
          </w:p>
        </w:tc>
      </w:tr>
      <w:tr w14:paraId="2AAB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01" w:type="dxa"/>
            <w:vMerge w:val="continue"/>
            <w:noWrap w:val="0"/>
            <w:vAlign w:val="center"/>
          </w:tcPr>
          <w:p w14:paraId="41038A7B">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center"/>
              <w:textAlignment w:val="auto"/>
              <w:rPr>
                <w:rFonts w:hint="eastAsia" w:ascii="仿宋" w:hAnsi="仿宋" w:eastAsia="仿宋" w:cs="仿宋"/>
                <w:sz w:val="21"/>
                <w:szCs w:val="21"/>
                <w:highlight w:val="none"/>
              </w:rPr>
            </w:pPr>
          </w:p>
        </w:tc>
        <w:tc>
          <w:tcPr>
            <w:tcW w:w="1372" w:type="dxa"/>
            <w:vMerge w:val="continue"/>
            <w:noWrap w:val="0"/>
            <w:vAlign w:val="center"/>
          </w:tcPr>
          <w:p w14:paraId="26E9242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center"/>
              <w:textAlignment w:val="auto"/>
              <w:rPr>
                <w:rFonts w:hint="eastAsia" w:ascii="仿宋" w:hAnsi="仿宋" w:eastAsia="仿宋" w:cs="仿宋"/>
                <w:sz w:val="21"/>
                <w:szCs w:val="21"/>
                <w:highlight w:val="none"/>
              </w:rPr>
            </w:pPr>
          </w:p>
        </w:tc>
        <w:tc>
          <w:tcPr>
            <w:tcW w:w="6958" w:type="dxa"/>
            <w:noWrap w:val="0"/>
            <w:vAlign w:val="center"/>
          </w:tcPr>
          <w:p w14:paraId="435DFE4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根据</w:t>
            </w:r>
            <w:r>
              <w:rPr>
                <w:rFonts w:hint="eastAsia" w:ascii="仿宋" w:hAnsi="仿宋" w:eastAsia="仿宋" w:cs="仿宋"/>
                <w:sz w:val="21"/>
                <w:szCs w:val="21"/>
                <w:highlight w:val="none"/>
                <w:lang w:val="en-US" w:eastAsia="zh-CN"/>
              </w:rPr>
              <w:t>拟为本项目</w:t>
            </w:r>
            <w:r>
              <w:rPr>
                <w:rFonts w:hint="eastAsia" w:ascii="仿宋" w:hAnsi="仿宋" w:eastAsia="仿宋" w:cs="仿宋"/>
                <w:sz w:val="21"/>
                <w:szCs w:val="21"/>
                <w:highlight w:val="none"/>
              </w:rPr>
              <w:t>配置必</w:t>
            </w:r>
            <w:r>
              <w:rPr>
                <w:rFonts w:hint="eastAsia" w:ascii="仿宋" w:hAnsi="仿宋" w:eastAsia="仿宋" w:cs="仿宋"/>
                <w:sz w:val="21"/>
                <w:szCs w:val="21"/>
                <w:highlight w:val="none"/>
                <w:lang w:val="en-US" w:eastAsia="zh-CN"/>
              </w:rPr>
              <w:t>需</w:t>
            </w:r>
            <w:r>
              <w:rPr>
                <w:rFonts w:hint="eastAsia" w:ascii="仿宋" w:hAnsi="仿宋" w:eastAsia="仿宋" w:cs="仿宋"/>
                <w:sz w:val="21"/>
                <w:szCs w:val="21"/>
                <w:highlight w:val="none"/>
              </w:rPr>
              <w:t>的设施设备、护器等</w:t>
            </w:r>
            <w:r>
              <w:rPr>
                <w:rFonts w:hint="eastAsia" w:ascii="仿宋" w:hAnsi="仿宋" w:eastAsia="仿宋" w:cs="仿宋"/>
                <w:sz w:val="21"/>
                <w:szCs w:val="21"/>
                <w:highlight w:val="none"/>
                <w:lang w:val="en-US" w:eastAsia="zh-CN"/>
              </w:rPr>
              <w:t>合理性、科学性等</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由专家进行综合评分</w:t>
            </w:r>
            <w:r>
              <w:rPr>
                <w:rFonts w:hint="eastAsia" w:ascii="仿宋" w:hAnsi="仿宋" w:eastAsia="仿宋" w:cs="仿宋"/>
                <w:sz w:val="21"/>
                <w:szCs w:val="21"/>
                <w:highlight w:val="none"/>
              </w:rPr>
              <w:t>。</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lang w:val="en-US" w:eastAsia="zh-CN"/>
              </w:rPr>
              <w:t>本项分值设置为3,2,1,0.5,0分</w:t>
            </w:r>
            <w:r>
              <w:rPr>
                <w:rFonts w:hint="eastAsia" w:ascii="仿宋" w:hAnsi="仿宋" w:eastAsia="仿宋" w:cs="仿宋"/>
                <w:color w:val="000000"/>
                <w:sz w:val="21"/>
                <w:szCs w:val="21"/>
                <w:highlight w:val="none"/>
                <w:lang w:eastAsia="zh-CN"/>
              </w:rPr>
              <w:t>）</w:t>
            </w:r>
          </w:p>
        </w:tc>
        <w:tc>
          <w:tcPr>
            <w:tcW w:w="810" w:type="dxa"/>
            <w:noWrap w:val="0"/>
            <w:vAlign w:val="center"/>
          </w:tcPr>
          <w:p w14:paraId="61CD8E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3</w:t>
            </w:r>
          </w:p>
        </w:tc>
      </w:tr>
      <w:tr w14:paraId="2322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701" w:type="dxa"/>
            <w:noWrap w:val="0"/>
            <w:vAlign w:val="center"/>
          </w:tcPr>
          <w:p w14:paraId="1B57B8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w:t>
            </w:r>
          </w:p>
        </w:tc>
        <w:tc>
          <w:tcPr>
            <w:tcW w:w="1372" w:type="dxa"/>
            <w:noWrap w:val="0"/>
            <w:vAlign w:val="center"/>
          </w:tcPr>
          <w:p w14:paraId="1F985B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应急预案</w:t>
            </w:r>
          </w:p>
        </w:tc>
        <w:tc>
          <w:tcPr>
            <w:tcW w:w="6958" w:type="dxa"/>
            <w:noWrap w:val="0"/>
            <w:vAlign w:val="center"/>
          </w:tcPr>
          <w:p w14:paraId="7562FE00">
            <w:pPr>
              <w:numPr>
                <w:ilvl w:val="0"/>
                <w:numId w:val="0"/>
              </w:numPr>
              <w:jc w:val="left"/>
              <w:rPr>
                <w:rFonts w:hint="eastAsia" w:ascii="仿宋" w:hAnsi="仿宋" w:eastAsia="仿宋" w:cs="仿宋"/>
                <w:sz w:val="21"/>
                <w:szCs w:val="21"/>
                <w:highlight w:val="none"/>
              </w:rPr>
            </w:pPr>
            <w:r>
              <w:rPr>
                <w:rFonts w:hint="eastAsia" w:ascii="仿宋" w:hAnsi="仿宋" w:eastAsia="仿宋" w:cs="仿宋"/>
                <w:kern w:val="2"/>
                <w:sz w:val="21"/>
                <w:szCs w:val="21"/>
                <w:highlight w:val="none"/>
                <w:lang w:val="en-US" w:eastAsia="zh-CN" w:bidi="ar-SA"/>
              </w:rPr>
              <w:t>1、</w:t>
            </w:r>
            <w:r>
              <w:rPr>
                <w:rFonts w:hint="eastAsia" w:ascii="仿宋" w:hAnsi="仿宋" w:eastAsia="仿宋" w:cs="仿宋"/>
                <w:sz w:val="21"/>
                <w:szCs w:val="21"/>
                <w:highlight w:val="none"/>
              </w:rPr>
              <w:t>根据投标单位提供的针对医院实际情况制定的</w:t>
            </w:r>
            <w:r>
              <w:rPr>
                <w:rFonts w:hint="eastAsia" w:ascii="仿宋" w:hAnsi="仿宋" w:eastAsia="仿宋" w:cs="仿宋"/>
                <w:sz w:val="21"/>
                <w:szCs w:val="21"/>
                <w:highlight w:val="none"/>
                <w:lang w:val="en-US" w:eastAsia="zh-CN"/>
              </w:rPr>
              <w:t>治安类、反恐类、消防类</w:t>
            </w:r>
            <w:r>
              <w:rPr>
                <w:rFonts w:hint="eastAsia" w:ascii="仿宋" w:hAnsi="仿宋" w:eastAsia="仿宋" w:cs="仿宋"/>
                <w:sz w:val="21"/>
                <w:szCs w:val="21"/>
                <w:highlight w:val="none"/>
              </w:rPr>
              <w:t>具有</w:t>
            </w:r>
            <w:r>
              <w:rPr>
                <w:rFonts w:hint="eastAsia" w:ascii="仿宋" w:hAnsi="仿宋" w:eastAsia="仿宋" w:cs="仿宋"/>
                <w:sz w:val="21"/>
                <w:szCs w:val="21"/>
                <w:highlight w:val="none"/>
                <w:lang w:val="en-US" w:eastAsia="zh-CN"/>
              </w:rPr>
              <w:t>实际</w:t>
            </w:r>
            <w:r>
              <w:rPr>
                <w:rFonts w:hint="eastAsia" w:ascii="仿宋" w:hAnsi="仿宋" w:eastAsia="仿宋" w:cs="仿宋"/>
                <w:sz w:val="21"/>
                <w:szCs w:val="21"/>
                <w:highlight w:val="none"/>
              </w:rPr>
              <w:t>可操作性的日常管理应急预案进行打分。（本项分值设置为2、1、0.5、0分）</w:t>
            </w:r>
          </w:p>
          <w:p w14:paraId="185C89AB">
            <w:pPr>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2、根据投标单位提供的临时（1-3天）和短期（半个月-3个月）两个应急支援保障方案（采购人需要临时支援力量或短期增加人力，方案需注明两种情况下能提供的人力、来源、到位时间等）进行打分。（本项分值设置为3、2、1、0.5、0分）</w:t>
            </w:r>
          </w:p>
        </w:tc>
        <w:tc>
          <w:tcPr>
            <w:tcW w:w="810" w:type="dxa"/>
            <w:noWrap w:val="0"/>
            <w:vAlign w:val="center"/>
          </w:tcPr>
          <w:p w14:paraId="7B34FE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5</w:t>
            </w:r>
          </w:p>
        </w:tc>
      </w:tr>
      <w:tr w14:paraId="43906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701" w:type="dxa"/>
            <w:noWrap w:val="0"/>
            <w:vAlign w:val="center"/>
          </w:tcPr>
          <w:p w14:paraId="1CC89B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w:t>
            </w:r>
          </w:p>
        </w:tc>
        <w:tc>
          <w:tcPr>
            <w:tcW w:w="1372" w:type="dxa"/>
            <w:noWrap w:val="0"/>
            <w:vAlign w:val="center"/>
          </w:tcPr>
          <w:p w14:paraId="726376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val="en-US"/>
              </w:rPr>
            </w:pPr>
            <w:r>
              <w:rPr>
                <w:rFonts w:hint="eastAsia" w:ascii="仿宋" w:hAnsi="仿宋" w:eastAsia="仿宋" w:cs="仿宋"/>
                <w:sz w:val="21"/>
                <w:szCs w:val="21"/>
                <w:highlight w:val="none"/>
              </w:rPr>
              <w:t>培训管理</w:t>
            </w:r>
          </w:p>
        </w:tc>
        <w:tc>
          <w:tcPr>
            <w:tcW w:w="6958" w:type="dxa"/>
            <w:noWrap w:val="0"/>
            <w:vAlign w:val="center"/>
          </w:tcPr>
          <w:p w14:paraId="7392B32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供应商根据本项目需求制定切实可行的保安定期培训制度和针对医院保安的安保培训计划</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培训计划包括</w:t>
            </w:r>
            <w:r>
              <w:rPr>
                <w:rFonts w:hint="eastAsia" w:ascii="仿宋" w:hAnsi="仿宋" w:eastAsia="仿宋" w:cs="仿宋"/>
                <w:sz w:val="21"/>
                <w:szCs w:val="21"/>
                <w:highlight w:val="none"/>
                <w:lang w:val="en-US" w:eastAsia="zh-CN"/>
              </w:rPr>
              <w:t>但不限于</w:t>
            </w:r>
            <w:r>
              <w:rPr>
                <w:rFonts w:hint="eastAsia" w:ascii="仿宋" w:hAnsi="仿宋" w:eastAsia="仿宋" w:cs="仿宋"/>
                <w:sz w:val="21"/>
                <w:szCs w:val="21"/>
                <w:highlight w:val="none"/>
              </w:rPr>
              <w:t>①培训内容、②培训时间地点、③培训对象、④培训师资力量</w:t>
            </w:r>
            <w:r>
              <w:rPr>
                <w:rFonts w:hint="eastAsia" w:ascii="仿宋" w:hAnsi="仿宋" w:eastAsia="仿宋" w:cs="仿宋"/>
                <w:sz w:val="21"/>
                <w:szCs w:val="21"/>
                <w:highlight w:val="none"/>
                <w:lang w:val="en-US" w:eastAsia="zh-CN"/>
              </w:rPr>
              <w:t>等，</w:t>
            </w:r>
            <w:r>
              <w:rPr>
                <w:rFonts w:hint="eastAsia" w:ascii="仿宋" w:hAnsi="仿宋" w:eastAsia="仿宋" w:cs="仿宋"/>
                <w:sz w:val="21"/>
                <w:szCs w:val="21"/>
                <w:highlight w:val="none"/>
              </w:rPr>
              <w:t>由专家进行综合评分</w:t>
            </w:r>
            <w:r>
              <w:rPr>
                <w:rFonts w:hint="eastAsia" w:ascii="仿宋" w:hAnsi="仿宋" w:eastAsia="仿宋" w:cs="仿宋"/>
                <w:sz w:val="21"/>
                <w:szCs w:val="21"/>
                <w:highlight w:val="none"/>
              </w:rPr>
              <w:t>。</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lang w:val="en-US" w:eastAsia="zh-CN"/>
              </w:rPr>
              <w:t>本项分值设置为5,4,3,2,1,0.5,0分</w:t>
            </w:r>
            <w:r>
              <w:rPr>
                <w:rFonts w:hint="eastAsia" w:ascii="仿宋" w:hAnsi="仿宋" w:eastAsia="仿宋" w:cs="仿宋"/>
                <w:color w:val="000000"/>
                <w:sz w:val="21"/>
                <w:szCs w:val="21"/>
                <w:highlight w:val="none"/>
                <w:lang w:eastAsia="zh-CN"/>
              </w:rPr>
              <w:t>）</w:t>
            </w:r>
          </w:p>
        </w:tc>
        <w:tc>
          <w:tcPr>
            <w:tcW w:w="810" w:type="dxa"/>
            <w:noWrap w:val="0"/>
            <w:vAlign w:val="center"/>
          </w:tcPr>
          <w:p w14:paraId="2E9F8C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r>
      <w:tr w14:paraId="5934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701" w:type="dxa"/>
            <w:noWrap w:val="0"/>
            <w:vAlign w:val="center"/>
          </w:tcPr>
          <w:p w14:paraId="7B9062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8</w:t>
            </w:r>
          </w:p>
        </w:tc>
        <w:tc>
          <w:tcPr>
            <w:tcW w:w="1372" w:type="dxa"/>
            <w:noWrap w:val="0"/>
            <w:vAlign w:val="center"/>
          </w:tcPr>
          <w:p w14:paraId="1C68C2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环境卫生</w:t>
            </w:r>
          </w:p>
        </w:tc>
        <w:tc>
          <w:tcPr>
            <w:tcW w:w="6958" w:type="dxa"/>
            <w:noWrap w:val="0"/>
            <w:vAlign w:val="center"/>
          </w:tcPr>
          <w:p w14:paraId="42970B5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根据</w:t>
            </w:r>
            <w:r>
              <w:rPr>
                <w:rFonts w:hint="eastAsia" w:ascii="仿宋" w:hAnsi="仿宋" w:eastAsia="仿宋" w:cs="仿宋"/>
                <w:sz w:val="21"/>
                <w:szCs w:val="21"/>
                <w:highlight w:val="none"/>
              </w:rPr>
              <w:t>环境卫生管理方案（禁烟、劝烟内容</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垃圾分类</w:t>
            </w:r>
            <w:r>
              <w:rPr>
                <w:rFonts w:hint="eastAsia" w:ascii="仿宋" w:hAnsi="仿宋" w:eastAsia="仿宋" w:cs="仿宋"/>
                <w:sz w:val="21"/>
                <w:szCs w:val="21"/>
                <w:highlight w:val="none"/>
              </w:rPr>
              <w:t>）等要求，制定完善的</w:t>
            </w:r>
            <w:r>
              <w:rPr>
                <w:rFonts w:hint="eastAsia" w:ascii="仿宋" w:hAnsi="仿宋" w:eastAsia="仿宋" w:cs="仿宋"/>
                <w:sz w:val="21"/>
                <w:szCs w:val="21"/>
                <w:highlight w:val="none"/>
                <w:lang w:val="en-US" w:eastAsia="zh-CN"/>
              </w:rPr>
              <w:t>管理</w:t>
            </w:r>
            <w:r>
              <w:rPr>
                <w:rFonts w:hint="eastAsia" w:ascii="仿宋" w:hAnsi="仿宋" w:eastAsia="仿宋" w:cs="仿宋"/>
                <w:sz w:val="21"/>
                <w:szCs w:val="21"/>
                <w:highlight w:val="none"/>
              </w:rPr>
              <w:t>预案，由专家进行综合评分</w:t>
            </w:r>
            <w:r>
              <w:rPr>
                <w:rFonts w:hint="eastAsia" w:ascii="仿宋" w:hAnsi="仿宋" w:eastAsia="仿宋" w:cs="仿宋"/>
                <w:sz w:val="21"/>
                <w:szCs w:val="21"/>
                <w:highlight w:val="none"/>
                <w:lang w:val="en-US" w:eastAsia="zh-CN"/>
              </w:rPr>
              <w:t>。</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lang w:val="en-US" w:eastAsia="zh-CN"/>
              </w:rPr>
              <w:t>本项分值设置为4,3,2,1,0.5,0分</w:t>
            </w:r>
            <w:r>
              <w:rPr>
                <w:rFonts w:hint="eastAsia" w:ascii="仿宋" w:hAnsi="仿宋" w:eastAsia="仿宋" w:cs="仿宋"/>
                <w:color w:val="000000"/>
                <w:sz w:val="21"/>
                <w:szCs w:val="21"/>
                <w:highlight w:val="none"/>
                <w:lang w:eastAsia="zh-CN"/>
              </w:rPr>
              <w:t>）</w:t>
            </w:r>
          </w:p>
        </w:tc>
        <w:tc>
          <w:tcPr>
            <w:tcW w:w="810" w:type="dxa"/>
            <w:noWrap w:val="0"/>
            <w:vAlign w:val="center"/>
          </w:tcPr>
          <w:p w14:paraId="41DC6F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shd w:val="clear" w:fill="FFC000"/>
                <w:lang w:val="en-US" w:eastAsia="zh-CN"/>
              </w:rPr>
              <w:t>4</w:t>
            </w:r>
          </w:p>
        </w:tc>
      </w:tr>
      <w:tr w14:paraId="7E32C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01" w:type="dxa"/>
            <w:noWrap w:val="0"/>
            <w:vAlign w:val="center"/>
          </w:tcPr>
          <w:p w14:paraId="04D280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9</w:t>
            </w:r>
          </w:p>
        </w:tc>
        <w:tc>
          <w:tcPr>
            <w:tcW w:w="1372" w:type="dxa"/>
            <w:noWrap w:val="0"/>
            <w:vAlign w:val="center"/>
          </w:tcPr>
          <w:p w14:paraId="6BE3EB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考核管理</w:t>
            </w:r>
          </w:p>
        </w:tc>
        <w:tc>
          <w:tcPr>
            <w:tcW w:w="6958" w:type="dxa"/>
            <w:noWrap w:val="0"/>
            <w:vAlign w:val="center"/>
          </w:tcPr>
          <w:p w14:paraId="62E3D65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color w:val="auto"/>
                <w:sz w:val="21"/>
                <w:szCs w:val="21"/>
                <w:highlight w:val="none"/>
              </w:rPr>
              <w:t>针对本项目列出保安人员的</w:t>
            </w:r>
            <w:r>
              <w:rPr>
                <w:rFonts w:hint="eastAsia" w:ascii="仿宋" w:hAnsi="仿宋" w:eastAsia="仿宋" w:cs="仿宋"/>
                <w:color w:val="auto"/>
                <w:sz w:val="21"/>
                <w:szCs w:val="21"/>
                <w:highlight w:val="none"/>
                <w:lang w:val="en-US" w:eastAsia="zh-CN"/>
              </w:rPr>
              <w:t>考核管理方案，包括但不限于</w:t>
            </w:r>
            <w:r>
              <w:rPr>
                <w:rFonts w:hint="eastAsia" w:ascii="仿宋" w:hAnsi="仿宋" w:eastAsia="仿宋" w:cs="仿宋"/>
                <w:color w:val="auto"/>
                <w:sz w:val="21"/>
                <w:szCs w:val="21"/>
                <w:highlight w:val="none"/>
              </w:rPr>
              <w:t>①日常管理制度、②考核制度、③稳定队伍的措施</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方案根据服务区域内实际情况</w:t>
            </w:r>
            <w:r>
              <w:rPr>
                <w:rFonts w:hint="eastAsia" w:ascii="仿宋" w:hAnsi="仿宋" w:eastAsia="仿宋" w:cs="仿宋"/>
                <w:sz w:val="21"/>
                <w:szCs w:val="21"/>
                <w:highlight w:val="none"/>
                <w:lang w:val="en-US" w:eastAsia="zh-CN"/>
              </w:rPr>
              <w:t>编制</w:t>
            </w:r>
            <w:r>
              <w:rPr>
                <w:rFonts w:hint="eastAsia" w:ascii="仿宋" w:hAnsi="仿宋" w:eastAsia="仿宋" w:cs="仿宋"/>
                <w:color w:val="auto"/>
                <w:sz w:val="21"/>
                <w:szCs w:val="21"/>
                <w:highlight w:val="none"/>
              </w:rPr>
              <w:t>，</w:t>
            </w:r>
            <w:r>
              <w:rPr>
                <w:rFonts w:hint="eastAsia" w:ascii="仿宋" w:hAnsi="仿宋" w:eastAsia="仿宋" w:cs="仿宋"/>
                <w:sz w:val="21"/>
                <w:szCs w:val="21"/>
                <w:highlight w:val="none"/>
              </w:rPr>
              <w:t>由专家进行综合评分</w:t>
            </w:r>
            <w:r>
              <w:rPr>
                <w:rFonts w:hint="eastAsia" w:ascii="仿宋" w:hAnsi="仿宋" w:eastAsia="仿宋" w:cs="仿宋"/>
                <w:sz w:val="21"/>
                <w:szCs w:val="21"/>
                <w:highlight w:val="none"/>
                <w:lang w:val="en-US" w:eastAsia="zh-CN"/>
              </w:rPr>
              <w:t>。</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lang w:val="en-US" w:eastAsia="zh-CN"/>
              </w:rPr>
              <w:t>本项分值设置为</w:t>
            </w:r>
            <w:r>
              <w:rPr>
                <w:rFonts w:hint="eastAsia" w:ascii="仿宋" w:hAnsi="仿宋" w:eastAsia="仿宋" w:cs="仿宋"/>
                <w:strike w:val="0"/>
                <w:dstrike w:val="0"/>
                <w:color w:val="000000"/>
                <w:sz w:val="21"/>
                <w:szCs w:val="21"/>
                <w:highlight w:val="none"/>
                <w:shd w:val="clear"/>
                <w:lang w:val="en-US" w:eastAsia="zh-CN"/>
              </w:rPr>
              <w:t>6,</w:t>
            </w:r>
            <w:r>
              <w:rPr>
                <w:rFonts w:hint="eastAsia" w:ascii="仿宋" w:hAnsi="仿宋" w:eastAsia="仿宋" w:cs="仿宋"/>
                <w:color w:val="000000"/>
                <w:sz w:val="21"/>
                <w:szCs w:val="21"/>
                <w:highlight w:val="none"/>
                <w:lang w:val="en-US" w:eastAsia="zh-CN"/>
              </w:rPr>
              <w:t>5,4,3,2,1,0.5,0分</w:t>
            </w:r>
            <w:r>
              <w:rPr>
                <w:rFonts w:hint="eastAsia" w:ascii="仿宋" w:hAnsi="仿宋" w:eastAsia="仿宋" w:cs="仿宋"/>
                <w:color w:val="000000"/>
                <w:sz w:val="21"/>
                <w:szCs w:val="21"/>
                <w:highlight w:val="none"/>
                <w:lang w:eastAsia="zh-CN"/>
              </w:rPr>
              <w:t>）</w:t>
            </w:r>
          </w:p>
        </w:tc>
        <w:tc>
          <w:tcPr>
            <w:tcW w:w="810" w:type="dxa"/>
            <w:noWrap w:val="0"/>
            <w:vAlign w:val="center"/>
          </w:tcPr>
          <w:p w14:paraId="18F9E3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w:t>
            </w:r>
          </w:p>
        </w:tc>
      </w:tr>
      <w:tr w14:paraId="3CCE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01" w:type="dxa"/>
            <w:noWrap w:val="0"/>
            <w:vAlign w:val="center"/>
          </w:tcPr>
          <w:p w14:paraId="28E0B7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10</w:t>
            </w:r>
          </w:p>
        </w:tc>
        <w:tc>
          <w:tcPr>
            <w:tcW w:w="1372" w:type="dxa"/>
            <w:noWrap w:val="0"/>
            <w:vAlign w:val="center"/>
          </w:tcPr>
          <w:p w14:paraId="3B13911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zh-CN" w:eastAsia="zh-CN"/>
              </w:rPr>
              <w:t>稳定员工队伍的措施</w:t>
            </w:r>
          </w:p>
        </w:tc>
        <w:tc>
          <w:tcPr>
            <w:tcW w:w="6958" w:type="dxa"/>
            <w:noWrap w:val="0"/>
            <w:vAlign w:val="center"/>
          </w:tcPr>
          <w:p w14:paraId="7E0BBC0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1"/>
                <w:szCs w:val="21"/>
                <w:highlight w:val="none"/>
              </w:rPr>
            </w:pPr>
            <w:r>
              <w:rPr>
                <w:rFonts w:hint="eastAsia" w:ascii="仿宋" w:hAnsi="仿宋" w:eastAsia="仿宋" w:cs="仿宋"/>
                <w:sz w:val="21"/>
                <w:szCs w:val="21"/>
                <w:highlight w:val="none"/>
                <w:lang w:val="zh-CN" w:eastAsia="zh-CN"/>
              </w:rPr>
              <w:t>投标人提供针对本项目稳定员工队伍的可行性措施，包括但不限于员工福利待遇，工会福利等，</w:t>
            </w:r>
            <w:r>
              <w:rPr>
                <w:rFonts w:hint="eastAsia" w:ascii="仿宋" w:hAnsi="仿宋" w:eastAsia="仿宋" w:cs="仿宋"/>
                <w:sz w:val="21"/>
                <w:szCs w:val="21"/>
                <w:highlight w:val="none"/>
              </w:rPr>
              <w:t>由专家进行综合评分</w:t>
            </w:r>
            <w:r>
              <w:rPr>
                <w:rFonts w:hint="eastAsia" w:ascii="仿宋" w:hAnsi="仿宋" w:eastAsia="仿宋" w:cs="仿宋"/>
                <w:sz w:val="21"/>
                <w:szCs w:val="21"/>
                <w:highlight w:val="none"/>
                <w:lang w:val="en-US" w:eastAsia="zh-CN"/>
              </w:rPr>
              <w:t>。</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lang w:val="en-US" w:eastAsia="zh-CN"/>
              </w:rPr>
              <w:t>本项分值设置为6,5,4,3,2,1,0.5,0分</w:t>
            </w:r>
            <w:r>
              <w:rPr>
                <w:rFonts w:hint="eastAsia" w:ascii="仿宋" w:hAnsi="仿宋" w:eastAsia="仿宋" w:cs="仿宋"/>
                <w:color w:val="000000"/>
                <w:sz w:val="21"/>
                <w:szCs w:val="21"/>
                <w:highlight w:val="none"/>
                <w:lang w:eastAsia="zh-CN"/>
              </w:rPr>
              <w:t>）</w:t>
            </w:r>
          </w:p>
        </w:tc>
        <w:tc>
          <w:tcPr>
            <w:tcW w:w="810" w:type="dxa"/>
            <w:noWrap w:val="0"/>
            <w:vAlign w:val="center"/>
          </w:tcPr>
          <w:p w14:paraId="0BA3CA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w:t>
            </w:r>
          </w:p>
        </w:tc>
      </w:tr>
      <w:tr w14:paraId="16D1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701" w:type="dxa"/>
            <w:noWrap w:val="0"/>
            <w:vAlign w:val="center"/>
          </w:tcPr>
          <w:p w14:paraId="78D59A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11</w:t>
            </w:r>
          </w:p>
        </w:tc>
        <w:tc>
          <w:tcPr>
            <w:tcW w:w="1372" w:type="dxa"/>
            <w:noWrap w:val="0"/>
            <w:vAlign w:val="center"/>
          </w:tcPr>
          <w:p w14:paraId="07641F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服务承诺和赔偿承诺</w:t>
            </w:r>
          </w:p>
        </w:tc>
        <w:tc>
          <w:tcPr>
            <w:tcW w:w="6958" w:type="dxa"/>
            <w:noWrap w:val="0"/>
            <w:vAlign w:val="center"/>
          </w:tcPr>
          <w:p w14:paraId="2AD4E1BA">
            <w:pPr>
              <w:pStyle w:val="19"/>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根据</w:t>
            </w:r>
            <w:r>
              <w:rPr>
                <w:rFonts w:hint="eastAsia" w:ascii="仿宋" w:hAnsi="仿宋" w:eastAsia="仿宋" w:cs="仿宋"/>
                <w:bCs/>
                <w:iCs/>
                <w:sz w:val="21"/>
                <w:szCs w:val="21"/>
                <w:highlight w:val="none"/>
              </w:rPr>
              <w:t>投标企业</w:t>
            </w:r>
            <w:r>
              <w:rPr>
                <w:rFonts w:hint="eastAsia" w:ascii="仿宋" w:hAnsi="仿宋" w:eastAsia="仿宋" w:cs="仿宋"/>
                <w:sz w:val="21"/>
                <w:szCs w:val="21"/>
                <w:highlight w:val="none"/>
              </w:rPr>
              <w:t>对诚信、质量、</w:t>
            </w:r>
            <w:r>
              <w:rPr>
                <w:rFonts w:hint="eastAsia" w:ascii="仿宋" w:hAnsi="仿宋" w:eastAsia="仿宋" w:cs="仿宋"/>
                <w:sz w:val="21"/>
                <w:szCs w:val="21"/>
                <w:highlight w:val="none"/>
                <w:lang w:val="en-US" w:eastAsia="zh-CN"/>
              </w:rPr>
              <w:t>装备、</w:t>
            </w:r>
            <w:r>
              <w:rPr>
                <w:rFonts w:hint="eastAsia" w:ascii="仿宋" w:hAnsi="仿宋" w:eastAsia="仿宋" w:cs="仿宋"/>
                <w:sz w:val="21"/>
                <w:szCs w:val="21"/>
                <w:highlight w:val="none"/>
              </w:rPr>
              <w:t>管理及服从医院安排等的服务承诺条款内容和相应的赔偿指标细则等承诺，由专家进行综合评分。</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lang w:val="en-US" w:eastAsia="zh-CN"/>
              </w:rPr>
              <w:t>本项分值设置为6,5,4,3,2,1,0.5,0分</w:t>
            </w:r>
            <w:r>
              <w:rPr>
                <w:rFonts w:hint="eastAsia" w:ascii="仿宋" w:hAnsi="仿宋" w:eastAsia="仿宋" w:cs="仿宋"/>
                <w:color w:val="000000"/>
                <w:sz w:val="21"/>
                <w:szCs w:val="21"/>
                <w:highlight w:val="none"/>
                <w:lang w:eastAsia="zh-CN"/>
              </w:rPr>
              <w:t>）</w:t>
            </w:r>
          </w:p>
        </w:tc>
        <w:tc>
          <w:tcPr>
            <w:tcW w:w="810" w:type="dxa"/>
            <w:noWrap w:val="0"/>
            <w:vAlign w:val="center"/>
          </w:tcPr>
          <w:p w14:paraId="04063C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6</w:t>
            </w:r>
          </w:p>
        </w:tc>
      </w:tr>
    </w:tbl>
    <w:p w14:paraId="2D6EA78A">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254293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246F0C8F">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B2072E3">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00DD82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6E7819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30</w:t>
      </w:r>
    </w:p>
    <w:p w14:paraId="66479278">
      <w:pPr>
        <w:pStyle w:val="25"/>
        <w:snapToGrid w:val="0"/>
        <w:spacing w:line="360" w:lineRule="auto"/>
        <w:ind w:firstLine="0" w:firstLineChars="0"/>
        <w:rPr>
          <w:rFonts w:hint="eastAsia" w:ascii="仿宋" w:hAnsi="仿宋" w:eastAsia="仿宋" w:cs="仿宋"/>
          <w:color w:val="auto"/>
          <w:highlight w:val="none"/>
        </w:rPr>
      </w:pPr>
    </w:p>
    <w:p w14:paraId="57C05F54">
      <w:pPr>
        <w:pStyle w:val="25"/>
        <w:snapToGrid w:val="0"/>
        <w:spacing w:line="360" w:lineRule="auto"/>
        <w:ind w:firstLine="0" w:firstLineChars="0"/>
        <w:rPr>
          <w:rFonts w:hint="eastAsia" w:ascii="仿宋" w:hAnsi="仿宋" w:eastAsia="仿宋" w:cs="仿宋"/>
          <w:color w:val="auto"/>
          <w:highlight w:val="none"/>
        </w:rPr>
      </w:pPr>
    </w:p>
    <w:p w14:paraId="18A34E3D">
      <w:pPr>
        <w:pStyle w:val="25"/>
        <w:snapToGrid w:val="0"/>
        <w:spacing w:line="360" w:lineRule="auto"/>
        <w:ind w:firstLine="0" w:firstLineChars="0"/>
        <w:rPr>
          <w:rFonts w:hint="eastAsia" w:ascii="仿宋" w:hAnsi="仿宋" w:eastAsia="仿宋" w:cs="仿宋"/>
          <w:color w:val="auto"/>
          <w:highlight w:val="none"/>
        </w:rPr>
      </w:pPr>
    </w:p>
    <w:p w14:paraId="5268CF28">
      <w:pPr>
        <w:pStyle w:val="25"/>
        <w:snapToGrid w:val="0"/>
        <w:spacing w:line="360" w:lineRule="auto"/>
        <w:ind w:firstLine="0" w:firstLineChars="0"/>
        <w:rPr>
          <w:rFonts w:hint="eastAsia" w:ascii="仿宋" w:hAnsi="仿宋" w:eastAsia="仿宋" w:cs="仿宋"/>
          <w:color w:val="auto"/>
          <w:highlight w:val="none"/>
        </w:rPr>
      </w:pPr>
    </w:p>
    <w:p w14:paraId="02591248">
      <w:pPr>
        <w:pStyle w:val="25"/>
        <w:snapToGrid w:val="0"/>
        <w:spacing w:line="360" w:lineRule="auto"/>
        <w:ind w:firstLine="0" w:firstLineChars="0"/>
        <w:rPr>
          <w:rFonts w:hint="eastAsia" w:ascii="仿宋" w:hAnsi="仿宋" w:eastAsia="仿宋" w:cs="仿宋"/>
          <w:color w:val="auto"/>
          <w:highlight w:val="none"/>
        </w:rPr>
      </w:pPr>
    </w:p>
    <w:p w14:paraId="3291E7FF">
      <w:pPr>
        <w:pStyle w:val="25"/>
        <w:snapToGrid w:val="0"/>
        <w:spacing w:line="360" w:lineRule="auto"/>
        <w:ind w:firstLine="0" w:firstLineChars="0"/>
        <w:rPr>
          <w:rFonts w:hint="eastAsia" w:ascii="仿宋" w:hAnsi="仿宋" w:eastAsia="仿宋" w:cs="仿宋"/>
          <w:color w:val="auto"/>
          <w:highlight w:val="none"/>
        </w:rPr>
      </w:pPr>
    </w:p>
    <w:p w14:paraId="332AAB99">
      <w:pPr>
        <w:pStyle w:val="25"/>
        <w:snapToGrid w:val="0"/>
        <w:spacing w:line="360" w:lineRule="auto"/>
        <w:ind w:firstLine="0" w:firstLineChars="0"/>
        <w:rPr>
          <w:rFonts w:hint="eastAsia" w:ascii="仿宋" w:hAnsi="仿宋" w:eastAsia="仿宋" w:cs="仿宋"/>
          <w:color w:val="auto"/>
          <w:highlight w:val="none"/>
        </w:rPr>
      </w:pPr>
    </w:p>
    <w:p w14:paraId="35CBB1C9">
      <w:pPr>
        <w:pStyle w:val="25"/>
        <w:snapToGrid w:val="0"/>
        <w:spacing w:line="360" w:lineRule="auto"/>
        <w:ind w:firstLine="0" w:firstLineChars="0"/>
        <w:rPr>
          <w:rFonts w:hint="eastAsia" w:ascii="仿宋" w:hAnsi="仿宋" w:eastAsia="仿宋" w:cs="仿宋"/>
          <w:color w:val="auto"/>
          <w:highlight w:val="none"/>
        </w:rPr>
      </w:pPr>
    </w:p>
    <w:p w14:paraId="6D2D8E82">
      <w:pPr>
        <w:pStyle w:val="25"/>
        <w:snapToGrid w:val="0"/>
        <w:spacing w:line="360" w:lineRule="auto"/>
        <w:ind w:firstLine="0" w:firstLineChars="0"/>
        <w:rPr>
          <w:rFonts w:hint="eastAsia" w:ascii="仿宋" w:hAnsi="仿宋" w:eastAsia="仿宋" w:cs="仿宋"/>
          <w:color w:val="auto"/>
          <w:highlight w:val="none"/>
        </w:rPr>
      </w:pPr>
    </w:p>
    <w:p w14:paraId="5608A928">
      <w:pPr>
        <w:pStyle w:val="25"/>
        <w:snapToGrid w:val="0"/>
        <w:spacing w:line="360" w:lineRule="auto"/>
        <w:ind w:firstLine="0" w:firstLineChars="0"/>
        <w:rPr>
          <w:rFonts w:hint="eastAsia" w:ascii="仿宋" w:hAnsi="仿宋" w:eastAsia="仿宋" w:cs="仿宋"/>
          <w:color w:val="auto"/>
          <w:highlight w:val="none"/>
        </w:rPr>
      </w:pPr>
    </w:p>
    <w:p w14:paraId="20B4811A">
      <w:pPr>
        <w:pStyle w:val="25"/>
        <w:snapToGrid w:val="0"/>
        <w:spacing w:line="360" w:lineRule="auto"/>
        <w:ind w:firstLine="0" w:firstLineChars="0"/>
        <w:rPr>
          <w:rFonts w:hint="eastAsia" w:ascii="仿宋" w:hAnsi="仿宋" w:eastAsia="仿宋" w:cs="仿宋"/>
          <w:color w:val="auto"/>
          <w:highlight w:val="none"/>
        </w:rPr>
      </w:pPr>
    </w:p>
    <w:p w14:paraId="65A88FCA">
      <w:pPr>
        <w:pStyle w:val="25"/>
        <w:snapToGrid w:val="0"/>
        <w:spacing w:line="360" w:lineRule="auto"/>
        <w:ind w:firstLine="0" w:firstLineChars="0"/>
        <w:rPr>
          <w:rFonts w:hint="eastAsia" w:ascii="仿宋" w:hAnsi="仿宋" w:eastAsia="仿宋" w:cs="仿宋"/>
          <w:color w:val="auto"/>
          <w:highlight w:val="none"/>
        </w:rPr>
      </w:pPr>
    </w:p>
    <w:p w14:paraId="1120B026">
      <w:pPr>
        <w:pStyle w:val="25"/>
        <w:snapToGrid w:val="0"/>
        <w:spacing w:line="360" w:lineRule="auto"/>
        <w:ind w:firstLine="0" w:firstLineChars="0"/>
        <w:rPr>
          <w:rFonts w:hint="eastAsia" w:ascii="仿宋" w:hAnsi="仿宋" w:eastAsia="仿宋" w:cs="仿宋"/>
          <w:color w:val="auto"/>
          <w:highlight w:val="none"/>
        </w:rPr>
      </w:pPr>
    </w:p>
    <w:p w14:paraId="05847512">
      <w:pPr>
        <w:pStyle w:val="25"/>
        <w:snapToGrid w:val="0"/>
        <w:spacing w:line="360" w:lineRule="auto"/>
        <w:ind w:firstLine="0" w:firstLineChars="0"/>
        <w:rPr>
          <w:rFonts w:hint="eastAsia" w:ascii="仿宋" w:hAnsi="仿宋" w:eastAsia="仿宋" w:cs="仿宋"/>
          <w:color w:val="auto"/>
          <w:highlight w:val="none"/>
        </w:rPr>
      </w:pPr>
    </w:p>
    <w:p w14:paraId="20101300">
      <w:pPr>
        <w:pStyle w:val="25"/>
        <w:snapToGrid w:val="0"/>
        <w:spacing w:line="360" w:lineRule="auto"/>
        <w:ind w:firstLine="0" w:firstLineChars="0"/>
        <w:rPr>
          <w:rFonts w:hint="eastAsia" w:ascii="仿宋" w:hAnsi="仿宋" w:eastAsia="仿宋" w:cs="仿宋"/>
          <w:color w:val="auto"/>
          <w:highlight w:val="none"/>
        </w:rPr>
      </w:pPr>
    </w:p>
    <w:p w14:paraId="427D6200">
      <w:pPr>
        <w:pStyle w:val="25"/>
        <w:snapToGrid w:val="0"/>
        <w:spacing w:line="360" w:lineRule="auto"/>
        <w:ind w:firstLine="0" w:firstLineChars="0"/>
        <w:rPr>
          <w:rFonts w:hint="eastAsia" w:ascii="仿宋" w:hAnsi="仿宋" w:eastAsia="仿宋" w:cs="仿宋"/>
          <w:color w:val="auto"/>
          <w:highlight w:val="none"/>
        </w:rPr>
      </w:pPr>
    </w:p>
    <w:p w14:paraId="763D844A">
      <w:pPr>
        <w:pStyle w:val="25"/>
        <w:snapToGrid w:val="0"/>
        <w:spacing w:line="360" w:lineRule="auto"/>
        <w:ind w:firstLine="0" w:firstLineChars="0"/>
        <w:rPr>
          <w:rFonts w:hint="eastAsia" w:ascii="仿宋" w:hAnsi="仿宋" w:eastAsia="仿宋" w:cs="仿宋"/>
          <w:color w:val="auto"/>
          <w:highlight w:val="none"/>
        </w:rPr>
      </w:pPr>
    </w:p>
    <w:p w14:paraId="5E1F1240">
      <w:pPr>
        <w:pStyle w:val="25"/>
        <w:snapToGrid w:val="0"/>
        <w:spacing w:line="360" w:lineRule="auto"/>
        <w:ind w:firstLine="0" w:firstLineChars="0"/>
        <w:rPr>
          <w:rFonts w:hint="eastAsia" w:ascii="仿宋" w:hAnsi="仿宋" w:eastAsia="仿宋" w:cs="仿宋"/>
          <w:color w:val="auto"/>
          <w:highlight w:val="none"/>
        </w:rPr>
      </w:pPr>
    </w:p>
    <w:p w14:paraId="29702F03">
      <w:pPr>
        <w:rPr>
          <w:rFonts w:hint="eastAsia" w:ascii="仿宋" w:hAnsi="仿宋" w:eastAsia="仿宋" w:cs="仿宋"/>
          <w:color w:val="auto"/>
          <w:highlight w:val="none"/>
        </w:rPr>
      </w:pPr>
    </w:p>
    <w:p w14:paraId="1778F3FB">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0442AB70">
      <w:pPr>
        <w:spacing w:line="360" w:lineRule="auto"/>
        <w:jc w:val="center"/>
        <w:outlineLvl w:val="0"/>
        <w:rPr>
          <w:rFonts w:hint="eastAsia" w:ascii="仿宋" w:hAnsi="仿宋" w:eastAsia="仿宋" w:cs="仿宋"/>
          <w:b/>
          <w:color w:val="auto"/>
          <w:kern w:val="0"/>
          <w:sz w:val="36"/>
          <w:szCs w:val="36"/>
          <w:highlight w:val="none"/>
        </w:rPr>
      </w:pPr>
    </w:p>
    <w:p w14:paraId="4F16C21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2D5085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705273A">
      <w:pPr>
        <w:spacing w:line="360" w:lineRule="auto"/>
        <w:jc w:val="center"/>
        <w:outlineLvl w:val="0"/>
        <w:rPr>
          <w:rFonts w:hint="eastAsia" w:ascii="仿宋" w:hAnsi="仿宋" w:eastAsia="仿宋" w:cs="仿宋"/>
          <w:b/>
          <w:color w:val="auto"/>
          <w:kern w:val="0"/>
          <w:sz w:val="36"/>
          <w:szCs w:val="36"/>
          <w:highlight w:val="none"/>
        </w:rPr>
      </w:pPr>
    </w:p>
    <w:p w14:paraId="03C0D71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F03C7C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E3AB473">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F852B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699E3D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12513EA">
      <w:pPr>
        <w:snapToGrid w:val="0"/>
        <w:spacing w:line="360" w:lineRule="auto"/>
        <w:ind w:firstLine="480" w:firstLineChars="200"/>
        <w:rPr>
          <w:rFonts w:hint="eastAsia" w:ascii="仿宋" w:hAnsi="仿宋" w:eastAsia="仿宋" w:cs="仿宋"/>
          <w:color w:val="auto"/>
          <w:sz w:val="24"/>
          <w:highlight w:val="none"/>
        </w:rPr>
      </w:pPr>
    </w:p>
    <w:p w14:paraId="41B3A447">
      <w:pPr>
        <w:spacing w:line="360" w:lineRule="auto"/>
        <w:ind w:firstLine="480" w:firstLineChars="200"/>
        <w:rPr>
          <w:rFonts w:hint="eastAsia" w:ascii="仿宋" w:hAnsi="仿宋" w:eastAsia="仿宋" w:cs="仿宋"/>
          <w:color w:val="auto"/>
          <w:sz w:val="24"/>
          <w:highlight w:val="none"/>
        </w:rPr>
      </w:pPr>
    </w:p>
    <w:p w14:paraId="06FB104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31B6D3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B985B5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40D3E56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F4B8AA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4710FD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7F07E8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B86496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0699BB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9B3CB1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C5A646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989D76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A4FDD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D9005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173BC6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F34410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E1D81A1">
      <w:pPr>
        <w:snapToGrid w:val="0"/>
        <w:spacing w:line="360" w:lineRule="auto"/>
        <w:ind w:right="480"/>
        <w:jc w:val="center"/>
        <w:rPr>
          <w:rFonts w:hint="eastAsia" w:ascii="仿宋" w:hAnsi="仿宋" w:eastAsia="仿宋" w:cs="仿宋"/>
          <w:b/>
          <w:color w:val="auto"/>
          <w:kern w:val="0"/>
          <w:sz w:val="32"/>
          <w:szCs w:val="32"/>
          <w:highlight w:val="none"/>
        </w:rPr>
      </w:pPr>
    </w:p>
    <w:p w14:paraId="7B01C2F0">
      <w:pPr>
        <w:snapToGrid w:val="0"/>
        <w:spacing w:line="360" w:lineRule="auto"/>
        <w:ind w:right="480"/>
        <w:jc w:val="center"/>
        <w:rPr>
          <w:rFonts w:hint="eastAsia" w:ascii="仿宋" w:hAnsi="仿宋" w:eastAsia="仿宋" w:cs="仿宋"/>
          <w:b/>
          <w:color w:val="auto"/>
          <w:kern w:val="0"/>
          <w:sz w:val="32"/>
          <w:szCs w:val="32"/>
          <w:highlight w:val="none"/>
        </w:rPr>
      </w:pPr>
    </w:p>
    <w:p w14:paraId="5B9AFCEE">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711CFCD">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3DC4DB2">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846EAA2">
      <w:pPr>
        <w:snapToGrid w:val="0"/>
        <w:spacing w:line="360" w:lineRule="auto"/>
        <w:ind w:right="480"/>
        <w:jc w:val="center"/>
        <w:rPr>
          <w:rFonts w:hint="eastAsia" w:ascii="仿宋" w:hAnsi="仿宋" w:eastAsia="仿宋" w:cs="仿宋"/>
          <w:b/>
          <w:color w:val="auto"/>
          <w:kern w:val="0"/>
          <w:sz w:val="32"/>
          <w:szCs w:val="32"/>
          <w:highlight w:val="none"/>
        </w:rPr>
      </w:pPr>
    </w:p>
    <w:p w14:paraId="737ADAB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586CE163">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55286961">
      <w:pPr>
        <w:snapToGrid w:val="0"/>
        <w:spacing w:line="360" w:lineRule="auto"/>
        <w:ind w:right="480"/>
        <w:jc w:val="center"/>
        <w:rPr>
          <w:rFonts w:hint="eastAsia" w:ascii="仿宋" w:hAnsi="仿宋" w:eastAsia="仿宋" w:cs="仿宋"/>
          <w:b/>
          <w:color w:val="auto"/>
          <w:kern w:val="0"/>
          <w:sz w:val="32"/>
          <w:szCs w:val="32"/>
          <w:highlight w:val="none"/>
        </w:rPr>
      </w:pPr>
    </w:p>
    <w:p w14:paraId="487B0C1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058604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5A299E5A">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448FEE30">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26D4BF2">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3041B07">
      <w:pPr>
        <w:widowControl/>
        <w:spacing w:line="360" w:lineRule="auto"/>
        <w:ind w:left="150"/>
        <w:jc w:val="center"/>
        <w:rPr>
          <w:rFonts w:hint="eastAsia" w:ascii="仿宋" w:hAnsi="仿宋" w:eastAsia="仿宋" w:cs="仿宋"/>
          <w:b/>
          <w:color w:val="auto"/>
          <w:kern w:val="0"/>
          <w:sz w:val="32"/>
          <w:szCs w:val="32"/>
          <w:highlight w:val="none"/>
        </w:rPr>
      </w:pPr>
    </w:p>
    <w:p w14:paraId="05209821">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06BF6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31AF423">
      <w:pPr>
        <w:spacing w:line="360" w:lineRule="auto"/>
        <w:jc w:val="center"/>
        <w:outlineLvl w:val="0"/>
        <w:rPr>
          <w:rFonts w:hint="eastAsia" w:ascii="仿宋" w:hAnsi="仿宋" w:eastAsia="仿宋" w:cs="仿宋"/>
          <w:b/>
          <w:color w:val="auto"/>
          <w:kern w:val="0"/>
          <w:sz w:val="24"/>
          <w:highlight w:val="none"/>
        </w:rPr>
      </w:pPr>
    </w:p>
    <w:p w14:paraId="05B46866">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0F13C48">
      <w:pPr>
        <w:spacing w:line="336" w:lineRule="auto"/>
        <w:jc w:val="center"/>
        <w:outlineLvl w:val="0"/>
        <w:rPr>
          <w:rFonts w:hint="eastAsia" w:ascii="仿宋" w:hAnsi="仿宋" w:eastAsia="仿宋" w:cs="仿宋"/>
          <w:b/>
          <w:color w:val="auto"/>
          <w:kern w:val="0"/>
          <w:sz w:val="24"/>
          <w:highlight w:val="none"/>
        </w:rPr>
      </w:pPr>
    </w:p>
    <w:p w14:paraId="6E1C10A3">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1019023">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E87F825">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14:paraId="52F2471C">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14:paraId="02D02001">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14:paraId="7979BDA5">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14:paraId="32A8A735">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7CAEEF53">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01871C4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650C49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4D2941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8D9787">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14:paraId="726EE38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C9BE5D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AA65C5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363381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024BE46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921E7BE">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3088C94">
      <w:pPr>
        <w:snapToGrid w:val="0"/>
        <w:spacing w:line="360" w:lineRule="auto"/>
        <w:jc w:val="center"/>
        <w:rPr>
          <w:rFonts w:hint="eastAsia" w:ascii="仿宋" w:hAnsi="仿宋" w:eastAsia="仿宋" w:cs="仿宋"/>
          <w:b/>
          <w:color w:val="auto"/>
          <w:kern w:val="0"/>
          <w:sz w:val="32"/>
          <w:szCs w:val="32"/>
          <w:highlight w:val="none"/>
          <w:lang w:val="zh-CN"/>
        </w:rPr>
      </w:pPr>
    </w:p>
    <w:p w14:paraId="79C619EA">
      <w:pPr>
        <w:snapToGrid w:val="0"/>
        <w:spacing w:line="360" w:lineRule="auto"/>
        <w:jc w:val="center"/>
        <w:rPr>
          <w:rFonts w:hint="eastAsia" w:ascii="仿宋" w:hAnsi="仿宋" w:eastAsia="仿宋" w:cs="仿宋"/>
          <w:b/>
          <w:color w:val="auto"/>
          <w:kern w:val="0"/>
          <w:sz w:val="32"/>
          <w:szCs w:val="32"/>
          <w:highlight w:val="none"/>
          <w:lang w:val="zh-CN"/>
        </w:rPr>
      </w:pPr>
    </w:p>
    <w:p w14:paraId="2C18F470">
      <w:pPr>
        <w:snapToGrid w:val="0"/>
        <w:spacing w:line="360" w:lineRule="auto"/>
        <w:jc w:val="center"/>
        <w:rPr>
          <w:rFonts w:hint="eastAsia" w:ascii="仿宋" w:hAnsi="仿宋" w:eastAsia="仿宋" w:cs="仿宋"/>
          <w:b/>
          <w:color w:val="auto"/>
          <w:kern w:val="0"/>
          <w:sz w:val="32"/>
          <w:szCs w:val="32"/>
          <w:highlight w:val="none"/>
          <w:lang w:val="zh-CN"/>
        </w:rPr>
      </w:pPr>
    </w:p>
    <w:p w14:paraId="6B1F4187">
      <w:pPr>
        <w:snapToGrid w:val="0"/>
        <w:spacing w:line="360" w:lineRule="auto"/>
        <w:jc w:val="both"/>
        <w:rPr>
          <w:rFonts w:hint="eastAsia" w:ascii="仿宋" w:hAnsi="仿宋" w:eastAsia="仿宋" w:cs="仿宋"/>
          <w:b/>
          <w:color w:val="auto"/>
          <w:kern w:val="0"/>
          <w:sz w:val="32"/>
          <w:szCs w:val="32"/>
          <w:highlight w:val="none"/>
          <w:lang w:val="zh-CN"/>
        </w:rPr>
      </w:pPr>
    </w:p>
    <w:p w14:paraId="7A040402">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0207EC2">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F225E63">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C733428">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5510D16">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1CFC472">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68199A6A">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369DAAD">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496833D">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18D002FA">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B36D0C0">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E2494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7D5555B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A5B89C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465BC2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A9BE3D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B0A028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E9AD73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6721BCC">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2C0DA12B">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5E6FEF1">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556DAD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B00A00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61CE7D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529ED1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FE25155">
      <w:pPr>
        <w:jc w:val="center"/>
        <w:rPr>
          <w:rFonts w:hint="eastAsia" w:ascii="仿宋" w:hAnsi="仿宋" w:eastAsia="仿宋" w:cs="仿宋"/>
          <w:b/>
          <w:color w:val="auto"/>
          <w:sz w:val="24"/>
          <w:highlight w:val="none"/>
        </w:rPr>
      </w:pPr>
    </w:p>
    <w:p w14:paraId="237133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A437A1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E647F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6A16CFA">
      <w:pPr>
        <w:snapToGrid w:val="0"/>
        <w:spacing w:line="600" w:lineRule="exact"/>
        <w:jc w:val="left"/>
        <w:rPr>
          <w:rFonts w:hint="eastAsia" w:ascii="仿宋" w:hAnsi="仿宋" w:eastAsia="仿宋" w:cs="仿宋"/>
          <w:color w:val="auto"/>
          <w:sz w:val="24"/>
          <w:highlight w:val="none"/>
        </w:rPr>
      </w:pPr>
    </w:p>
    <w:p w14:paraId="5246D9D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A2B3D65">
      <w:pPr>
        <w:spacing w:line="360" w:lineRule="exact"/>
        <w:rPr>
          <w:rFonts w:hint="eastAsia" w:ascii="仿宋" w:hAnsi="仿宋" w:eastAsia="仿宋" w:cs="仿宋"/>
          <w:color w:val="auto"/>
          <w:sz w:val="24"/>
          <w:highlight w:val="none"/>
        </w:rPr>
      </w:pPr>
    </w:p>
    <w:p w14:paraId="0DEB93B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CC34A26">
      <w:pPr>
        <w:spacing w:line="360" w:lineRule="exact"/>
        <w:rPr>
          <w:rFonts w:hint="eastAsia" w:ascii="仿宋" w:hAnsi="仿宋" w:eastAsia="仿宋" w:cs="仿宋"/>
          <w:color w:val="auto"/>
          <w:sz w:val="24"/>
          <w:highlight w:val="none"/>
        </w:rPr>
      </w:pPr>
    </w:p>
    <w:p w14:paraId="6CEA971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E1FB548">
      <w:pPr>
        <w:spacing w:line="360" w:lineRule="exact"/>
        <w:rPr>
          <w:rFonts w:hint="eastAsia" w:ascii="仿宋" w:hAnsi="仿宋" w:eastAsia="仿宋" w:cs="仿宋"/>
          <w:color w:val="auto"/>
          <w:sz w:val="24"/>
          <w:highlight w:val="none"/>
        </w:rPr>
      </w:pPr>
    </w:p>
    <w:p w14:paraId="749C9517">
      <w:pPr>
        <w:spacing w:line="360" w:lineRule="exact"/>
        <w:rPr>
          <w:rFonts w:hint="eastAsia" w:ascii="仿宋" w:hAnsi="仿宋" w:eastAsia="仿宋" w:cs="仿宋"/>
          <w:color w:val="auto"/>
          <w:sz w:val="24"/>
          <w:highlight w:val="none"/>
        </w:rPr>
      </w:pPr>
    </w:p>
    <w:p w14:paraId="2C2161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DCEE55D">
      <w:pPr>
        <w:spacing w:line="360" w:lineRule="exact"/>
        <w:rPr>
          <w:rFonts w:hint="eastAsia" w:ascii="仿宋" w:hAnsi="仿宋" w:eastAsia="仿宋" w:cs="仿宋"/>
          <w:color w:val="auto"/>
          <w:sz w:val="24"/>
          <w:highlight w:val="none"/>
        </w:rPr>
      </w:pPr>
    </w:p>
    <w:p w14:paraId="4C2FD04D">
      <w:pPr>
        <w:spacing w:line="360" w:lineRule="exact"/>
        <w:rPr>
          <w:rFonts w:hint="eastAsia" w:ascii="仿宋" w:hAnsi="仿宋" w:eastAsia="仿宋" w:cs="仿宋"/>
          <w:color w:val="auto"/>
          <w:sz w:val="24"/>
          <w:highlight w:val="none"/>
        </w:rPr>
      </w:pPr>
    </w:p>
    <w:p w14:paraId="044C60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D862551">
      <w:pPr>
        <w:spacing w:line="360" w:lineRule="exact"/>
        <w:rPr>
          <w:rFonts w:hint="eastAsia" w:ascii="仿宋" w:hAnsi="仿宋" w:eastAsia="仿宋" w:cs="仿宋"/>
          <w:color w:val="auto"/>
          <w:sz w:val="24"/>
          <w:highlight w:val="none"/>
        </w:rPr>
      </w:pPr>
    </w:p>
    <w:p w14:paraId="5BFE5BCB">
      <w:pPr>
        <w:spacing w:line="360" w:lineRule="exact"/>
        <w:rPr>
          <w:rFonts w:hint="eastAsia" w:ascii="仿宋" w:hAnsi="仿宋" w:eastAsia="仿宋" w:cs="仿宋"/>
          <w:color w:val="auto"/>
          <w:sz w:val="24"/>
          <w:highlight w:val="none"/>
        </w:rPr>
      </w:pPr>
    </w:p>
    <w:p w14:paraId="414F3929">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36CEB55">
      <w:pPr>
        <w:ind w:firstLine="4920" w:firstLineChars="2050"/>
        <w:jc w:val="left"/>
        <w:rPr>
          <w:rFonts w:hint="eastAsia" w:ascii="仿宋" w:hAnsi="仿宋" w:eastAsia="仿宋" w:cs="仿宋"/>
          <w:color w:val="auto"/>
          <w:sz w:val="24"/>
          <w:highlight w:val="none"/>
        </w:rPr>
      </w:pPr>
    </w:p>
    <w:p w14:paraId="28FD152F">
      <w:pPr>
        <w:spacing w:line="800" w:lineRule="exact"/>
        <w:rPr>
          <w:rFonts w:hint="eastAsia" w:ascii="仿宋" w:hAnsi="仿宋" w:eastAsia="仿宋" w:cs="仿宋"/>
          <w:b/>
          <w:color w:val="auto"/>
          <w:sz w:val="24"/>
          <w:highlight w:val="none"/>
        </w:rPr>
      </w:pPr>
    </w:p>
    <w:p w14:paraId="7A8988F6">
      <w:pPr>
        <w:spacing w:line="800" w:lineRule="exact"/>
        <w:rPr>
          <w:rFonts w:hint="eastAsia" w:ascii="仿宋" w:hAnsi="仿宋" w:eastAsia="仿宋" w:cs="仿宋"/>
          <w:b/>
          <w:color w:val="auto"/>
          <w:sz w:val="24"/>
          <w:highlight w:val="none"/>
        </w:rPr>
      </w:pPr>
    </w:p>
    <w:p w14:paraId="701C08C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C2B5655">
      <w:pPr>
        <w:jc w:val="center"/>
        <w:rPr>
          <w:rFonts w:hint="eastAsia" w:ascii="仿宋" w:hAnsi="仿宋" w:eastAsia="仿宋" w:cs="仿宋"/>
          <w:b/>
          <w:color w:val="auto"/>
          <w:sz w:val="24"/>
          <w:highlight w:val="none"/>
        </w:rPr>
      </w:pPr>
    </w:p>
    <w:p w14:paraId="4F9250E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B8EBF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090737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6503A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0764BC7">
      <w:pPr>
        <w:snapToGrid w:val="0"/>
        <w:spacing w:line="600" w:lineRule="exact"/>
        <w:jc w:val="left"/>
        <w:rPr>
          <w:rFonts w:hint="eastAsia" w:ascii="仿宋" w:hAnsi="仿宋" w:eastAsia="仿宋" w:cs="仿宋"/>
          <w:color w:val="auto"/>
          <w:sz w:val="24"/>
          <w:highlight w:val="none"/>
        </w:rPr>
      </w:pPr>
    </w:p>
    <w:p w14:paraId="5FBBCF0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3227DE9">
      <w:pPr>
        <w:spacing w:line="360" w:lineRule="exact"/>
        <w:rPr>
          <w:rFonts w:hint="eastAsia" w:ascii="仿宋" w:hAnsi="仿宋" w:eastAsia="仿宋" w:cs="仿宋"/>
          <w:color w:val="auto"/>
          <w:sz w:val="24"/>
          <w:highlight w:val="none"/>
        </w:rPr>
      </w:pPr>
    </w:p>
    <w:p w14:paraId="73AE409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DFEEB62">
      <w:pPr>
        <w:spacing w:line="360" w:lineRule="exact"/>
        <w:rPr>
          <w:rFonts w:hint="eastAsia" w:ascii="仿宋" w:hAnsi="仿宋" w:eastAsia="仿宋" w:cs="仿宋"/>
          <w:color w:val="auto"/>
          <w:sz w:val="24"/>
          <w:highlight w:val="none"/>
        </w:rPr>
      </w:pPr>
    </w:p>
    <w:p w14:paraId="119FE11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AD67AE7">
      <w:pPr>
        <w:spacing w:line="360" w:lineRule="exact"/>
        <w:rPr>
          <w:rFonts w:hint="eastAsia" w:ascii="仿宋" w:hAnsi="仿宋" w:eastAsia="仿宋" w:cs="仿宋"/>
          <w:color w:val="auto"/>
          <w:sz w:val="24"/>
          <w:highlight w:val="none"/>
        </w:rPr>
      </w:pPr>
    </w:p>
    <w:p w14:paraId="575C1207">
      <w:pPr>
        <w:spacing w:line="360" w:lineRule="exact"/>
        <w:rPr>
          <w:rFonts w:hint="eastAsia" w:ascii="仿宋" w:hAnsi="仿宋" w:eastAsia="仿宋" w:cs="仿宋"/>
          <w:color w:val="auto"/>
          <w:sz w:val="24"/>
          <w:highlight w:val="none"/>
        </w:rPr>
      </w:pPr>
    </w:p>
    <w:p w14:paraId="56A861B0">
      <w:pPr>
        <w:jc w:val="center"/>
        <w:rPr>
          <w:rFonts w:hint="eastAsia" w:ascii="仿宋" w:hAnsi="仿宋" w:eastAsia="仿宋" w:cs="仿宋"/>
          <w:b/>
          <w:color w:val="auto"/>
          <w:kern w:val="0"/>
          <w:sz w:val="32"/>
          <w:szCs w:val="32"/>
          <w:highlight w:val="none"/>
        </w:rPr>
      </w:pPr>
    </w:p>
    <w:p w14:paraId="1BD38FEC">
      <w:pPr>
        <w:rPr>
          <w:rFonts w:hint="eastAsia" w:ascii="仿宋" w:hAnsi="仿宋" w:eastAsia="仿宋" w:cs="仿宋"/>
          <w:color w:val="auto"/>
          <w:highlight w:val="none"/>
        </w:rPr>
      </w:pPr>
    </w:p>
    <w:p w14:paraId="63B985D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3BB59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7D887BA">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15F868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12ADA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F89075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21F87A5E">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F0CC12C">
      <w:pPr>
        <w:spacing w:line="800" w:lineRule="exact"/>
        <w:rPr>
          <w:rFonts w:hint="eastAsia" w:ascii="仿宋" w:hAnsi="仿宋" w:eastAsia="仿宋" w:cs="仿宋"/>
          <w:b/>
          <w:color w:val="auto"/>
          <w:sz w:val="24"/>
          <w:highlight w:val="none"/>
        </w:rPr>
      </w:pPr>
    </w:p>
    <w:p w14:paraId="71B93482">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1E1D083D">
      <w:pPr>
        <w:spacing w:line="800" w:lineRule="exact"/>
        <w:rPr>
          <w:rFonts w:hint="eastAsia" w:ascii="仿宋" w:hAnsi="仿宋" w:eastAsia="仿宋" w:cs="仿宋"/>
          <w:b/>
          <w:color w:val="auto"/>
          <w:sz w:val="24"/>
          <w:highlight w:val="none"/>
        </w:rPr>
      </w:pPr>
    </w:p>
    <w:p w14:paraId="07CF706D">
      <w:pPr>
        <w:spacing w:line="800" w:lineRule="exact"/>
        <w:rPr>
          <w:rFonts w:hint="eastAsia" w:ascii="仿宋" w:hAnsi="仿宋" w:eastAsia="仿宋" w:cs="仿宋"/>
          <w:b/>
          <w:color w:val="auto"/>
          <w:sz w:val="24"/>
          <w:highlight w:val="none"/>
        </w:rPr>
      </w:pPr>
    </w:p>
    <w:p w14:paraId="5F9383B4">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181DB4D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765EAB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5F0581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287490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5C87358">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C3F97A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911043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9BB4F1B">
      <w:pPr>
        <w:spacing w:line="440" w:lineRule="exact"/>
        <w:rPr>
          <w:rFonts w:hint="eastAsia" w:ascii="仿宋" w:hAnsi="仿宋" w:eastAsia="仿宋" w:cs="仿宋"/>
          <w:color w:val="auto"/>
          <w:sz w:val="24"/>
          <w:highlight w:val="none"/>
        </w:rPr>
      </w:pPr>
    </w:p>
    <w:p w14:paraId="26A391A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6CB4058">
      <w:pPr>
        <w:spacing w:line="440" w:lineRule="exact"/>
        <w:ind w:right="480"/>
        <w:rPr>
          <w:rFonts w:hint="eastAsia" w:ascii="仿宋" w:hAnsi="仿宋" w:eastAsia="仿宋" w:cs="仿宋"/>
          <w:color w:val="auto"/>
          <w:sz w:val="24"/>
          <w:highlight w:val="none"/>
        </w:rPr>
      </w:pPr>
    </w:p>
    <w:p w14:paraId="559C5FF4">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25C05C7">
      <w:pPr>
        <w:jc w:val="center"/>
        <w:rPr>
          <w:rFonts w:hint="eastAsia" w:ascii="仿宋" w:hAnsi="仿宋" w:eastAsia="仿宋" w:cs="仿宋"/>
          <w:b/>
          <w:color w:val="auto"/>
          <w:kern w:val="0"/>
          <w:sz w:val="32"/>
          <w:szCs w:val="32"/>
          <w:highlight w:val="none"/>
        </w:rPr>
      </w:pPr>
    </w:p>
    <w:p w14:paraId="52F53A3A">
      <w:pPr>
        <w:jc w:val="center"/>
        <w:rPr>
          <w:rFonts w:hint="eastAsia" w:ascii="仿宋" w:hAnsi="仿宋" w:eastAsia="仿宋" w:cs="仿宋"/>
          <w:b/>
          <w:color w:val="auto"/>
          <w:kern w:val="0"/>
          <w:sz w:val="32"/>
          <w:szCs w:val="32"/>
          <w:highlight w:val="none"/>
        </w:rPr>
      </w:pPr>
    </w:p>
    <w:p w14:paraId="68ACDBD2">
      <w:pPr>
        <w:jc w:val="both"/>
        <w:rPr>
          <w:rFonts w:hint="eastAsia" w:ascii="仿宋" w:hAnsi="仿宋" w:eastAsia="仿宋" w:cs="仿宋"/>
          <w:b/>
          <w:color w:val="auto"/>
          <w:kern w:val="0"/>
          <w:sz w:val="32"/>
          <w:szCs w:val="32"/>
          <w:highlight w:val="none"/>
        </w:rPr>
      </w:pPr>
    </w:p>
    <w:p w14:paraId="370FB3B7">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64C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850AC7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658F7B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6B755C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C5893F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201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D5A6D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ACC193A">
            <w:pPr>
              <w:jc w:val="center"/>
              <w:rPr>
                <w:rFonts w:hint="eastAsia" w:ascii="仿宋" w:hAnsi="仿宋" w:eastAsia="仿宋" w:cs="仿宋"/>
                <w:b/>
                <w:color w:val="auto"/>
                <w:kern w:val="0"/>
                <w:sz w:val="32"/>
                <w:szCs w:val="32"/>
                <w:highlight w:val="none"/>
              </w:rPr>
            </w:pPr>
          </w:p>
        </w:tc>
        <w:tc>
          <w:tcPr>
            <w:tcW w:w="3546" w:type="dxa"/>
          </w:tcPr>
          <w:p w14:paraId="7DD08734">
            <w:pPr>
              <w:jc w:val="center"/>
              <w:rPr>
                <w:rFonts w:hint="eastAsia" w:ascii="仿宋" w:hAnsi="仿宋" w:eastAsia="仿宋" w:cs="仿宋"/>
                <w:b/>
                <w:color w:val="auto"/>
                <w:kern w:val="0"/>
                <w:sz w:val="32"/>
                <w:szCs w:val="32"/>
                <w:highlight w:val="none"/>
              </w:rPr>
            </w:pPr>
          </w:p>
        </w:tc>
        <w:tc>
          <w:tcPr>
            <w:tcW w:w="1276" w:type="dxa"/>
          </w:tcPr>
          <w:p w14:paraId="44CE0C95">
            <w:pPr>
              <w:jc w:val="center"/>
              <w:rPr>
                <w:rFonts w:hint="eastAsia" w:ascii="仿宋" w:hAnsi="仿宋" w:eastAsia="仿宋" w:cs="仿宋"/>
                <w:b/>
                <w:color w:val="auto"/>
                <w:kern w:val="0"/>
                <w:sz w:val="32"/>
                <w:szCs w:val="32"/>
                <w:highlight w:val="none"/>
              </w:rPr>
            </w:pPr>
          </w:p>
        </w:tc>
      </w:tr>
      <w:tr w14:paraId="70A1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0F162E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7CA104A3">
            <w:pPr>
              <w:jc w:val="center"/>
              <w:rPr>
                <w:rFonts w:hint="eastAsia" w:ascii="仿宋" w:hAnsi="仿宋" w:eastAsia="仿宋" w:cs="仿宋"/>
                <w:b/>
                <w:color w:val="auto"/>
                <w:kern w:val="0"/>
                <w:sz w:val="32"/>
                <w:szCs w:val="32"/>
                <w:highlight w:val="none"/>
              </w:rPr>
            </w:pPr>
          </w:p>
        </w:tc>
        <w:tc>
          <w:tcPr>
            <w:tcW w:w="3546" w:type="dxa"/>
          </w:tcPr>
          <w:p w14:paraId="6F7CD26D">
            <w:pPr>
              <w:jc w:val="center"/>
              <w:rPr>
                <w:rFonts w:hint="eastAsia" w:ascii="仿宋" w:hAnsi="仿宋" w:eastAsia="仿宋" w:cs="仿宋"/>
                <w:b/>
                <w:color w:val="auto"/>
                <w:kern w:val="0"/>
                <w:sz w:val="32"/>
                <w:szCs w:val="32"/>
                <w:highlight w:val="none"/>
              </w:rPr>
            </w:pPr>
          </w:p>
        </w:tc>
        <w:tc>
          <w:tcPr>
            <w:tcW w:w="1276" w:type="dxa"/>
          </w:tcPr>
          <w:p w14:paraId="75F1F83F">
            <w:pPr>
              <w:jc w:val="center"/>
              <w:rPr>
                <w:rFonts w:hint="eastAsia" w:ascii="仿宋" w:hAnsi="仿宋" w:eastAsia="仿宋" w:cs="仿宋"/>
                <w:b/>
                <w:color w:val="auto"/>
                <w:kern w:val="0"/>
                <w:sz w:val="32"/>
                <w:szCs w:val="32"/>
                <w:highlight w:val="none"/>
              </w:rPr>
            </w:pPr>
          </w:p>
        </w:tc>
      </w:tr>
      <w:tr w14:paraId="0CC2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83D8D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6AF3AA0">
            <w:pPr>
              <w:jc w:val="center"/>
              <w:rPr>
                <w:rFonts w:hint="eastAsia" w:ascii="仿宋" w:hAnsi="仿宋" w:eastAsia="仿宋" w:cs="仿宋"/>
                <w:b/>
                <w:color w:val="auto"/>
                <w:kern w:val="0"/>
                <w:sz w:val="32"/>
                <w:szCs w:val="32"/>
                <w:highlight w:val="none"/>
              </w:rPr>
            </w:pPr>
          </w:p>
        </w:tc>
        <w:tc>
          <w:tcPr>
            <w:tcW w:w="3546" w:type="dxa"/>
          </w:tcPr>
          <w:p w14:paraId="7D79FC43">
            <w:pPr>
              <w:jc w:val="center"/>
              <w:rPr>
                <w:rFonts w:hint="eastAsia" w:ascii="仿宋" w:hAnsi="仿宋" w:eastAsia="仿宋" w:cs="仿宋"/>
                <w:b/>
                <w:color w:val="auto"/>
                <w:kern w:val="0"/>
                <w:sz w:val="32"/>
                <w:szCs w:val="32"/>
                <w:highlight w:val="none"/>
              </w:rPr>
            </w:pPr>
          </w:p>
        </w:tc>
        <w:tc>
          <w:tcPr>
            <w:tcW w:w="1276" w:type="dxa"/>
          </w:tcPr>
          <w:p w14:paraId="10D294C0">
            <w:pPr>
              <w:jc w:val="center"/>
              <w:rPr>
                <w:rFonts w:hint="eastAsia" w:ascii="仿宋" w:hAnsi="仿宋" w:eastAsia="仿宋" w:cs="仿宋"/>
                <w:b/>
                <w:color w:val="auto"/>
                <w:kern w:val="0"/>
                <w:sz w:val="32"/>
                <w:szCs w:val="32"/>
                <w:highlight w:val="none"/>
              </w:rPr>
            </w:pPr>
          </w:p>
        </w:tc>
      </w:tr>
    </w:tbl>
    <w:p w14:paraId="7E7A9F87">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C1B65BA">
      <w:pPr>
        <w:jc w:val="center"/>
        <w:rPr>
          <w:rFonts w:hint="eastAsia" w:ascii="仿宋" w:hAnsi="仿宋" w:eastAsia="仿宋" w:cs="仿宋"/>
          <w:b/>
          <w:color w:val="auto"/>
          <w:kern w:val="0"/>
          <w:sz w:val="32"/>
          <w:szCs w:val="32"/>
          <w:highlight w:val="none"/>
        </w:rPr>
      </w:pPr>
    </w:p>
    <w:p w14:paraId="5379C97E">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93721DD">
      <w:pPr>
        <w:widowControl/>
        <w:adjustRightInd/>
        <w:jc w:val="left"/>
        <w:rPr>
          <w:rFonts w:hint="eastAsia" w:ascii="仿宋" w:hAnsi="仿宋" w:eastAsia="仿宋" w:cs="仿宋"/>
          <w:b/>
          <w:bCs/>
          <w:color w:val="auto"/>
          <w:sz w:val="32"/>
          <w:szCs w:val="32"/>
          <w:highlight w:val="none"/>
          <w:lang w:eastAsia="zh-CN"/>
        </w:rPr>
      </w:pPr>
    </w:p>
    <w:p w14:paraId="4BDCF60E">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A656749">
      <w:pPr>
        <w:snapToGrid w:val="0"/>
        <w:spacing w:line="360" w:lineRule="auto"/>
        <w:rPr>
          <w:rFonts w:hint="eastAsia" w:ascii="仿宋" w:hAnsi="仿宋" w:eastAsia="仿宋" w:cs="仿宋"/>
          <w:color w:val="auto"/>
          <w:sz w:val="24"/>
          <w:highlight w:val="none"/>
        </w:rPr>
      </w:pPr>
    </w:p>
    <w:p w14:paraId="1E5341D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7F0C7A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FE6114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F5469E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7DBC7D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C57390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B1C39B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5D334B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14A86A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B1E0AD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30FF54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226461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E695DA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7D15B2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72D51BA">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7A0CF07">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F9EC567">
      <w:pPr>
        <w:spacing w:line="360" w:lineRule="auto"/>
        <w:jc w:val="center"/>
        <w:rPr>
          <w:rFonts w:hint="eastAsia" w:ascii="仿宋" w:hAnsi="仿宋" w:eastAsia="仿宋" w:cs="仿宋"/>
          <w:b/>
          <w:bCs/>
          <w:color w:val="auto"/>
          <w:sz w:val="24"/>
          <w:highlight w:val="none"/>
        </w:rPr>
      </w:pPr>
    </w:p>
    <w:p w14:paraId="3B3C47E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9274391">
      <w:pPr>
        <w:spacing w:line="360" w:lineRule="auto"/>
        <w:jc w:val="center"/>
        <w:rPr>
          <w:rFonts w:hint="eastAsia" w:ascii="仿宋" w:hAnsi="仿宋" w:eastAsia="仿宋" w:cs="仿宋"/>
          <w:b/>
          <w:bCs/>
          <w:color w:val="auto"/>
          <w:sz w:val="24"/>
          <w:highlight w:val="none"/>
        </w:rPr>
      </w:pPr>
    </w:p>
    <w:p w14:paraId="1753FC5F">
      <w:pPr>
        <w:pStyle w:val="80"/>
        <w:rPr>
          <w:rFonts w:hint="eastAsia" w:ascii="仿宋" w:hAnsi="仿宋" w:eastAsia="仿宋" w:cs="仿宋"/>
          <w:b/>
          <w:bCs/>
          <w:color w:val="auto"/>
          <w:sz w:val="24"/>
          <w:highlight w:val="none"/>
        </w:rPr>
      </w:pPr>
    </w:p>
    <w:p w14:paraId="304B5D8F">
      <w:pPr>
        <w:pStyle w:val="80"/>
        <w:rPr>
          <w:rFonts w:hint="eastAsia" w:ascii="仿宋" w:hAnsi="仿宋" w:eastAsia="仿宋" w:cs="仿宋"/>
          <w:b/>
          <w:bCs/>
          <w:color w:val="auto"/>
          <w:sz w:val="24"/>
          <w:highlight w:val="none"/>
        </w:rPr>
      </w:pPr>
    </w:p>
    <w:p w14:paraId="160DF0E2">
      <w:pPr>
        <w:pStyle w:val="80"/>
        <w:rPr>
          <w:rFonts w:hint="eastAsia" w:ascii="仿宋" w:hAnsi="仿宋" w:eastAsia="仿宋" w:cs="仿宋"/>
          <w:b/>
          <w:bCs/>
          <w:color w:val="auto"/>
          <w:sz w:val="24"/>
          <w:highlight w:val="none"/>
        </w:rPr>
      </w:pPr>
    </w:p>
    <w:p w14:paraId="679CBDAD">
      <w:pPr>
        <w:pStyle w:val="81"/>
        <w:jc w:val="center"/>
        <w:rPr>
          <w:rFonts w:hint="eastAsia" w:ascii="仿宋" w:hAnsi="仿宋" w:eastAsia="仿宋" w:cs="仿宋"/>
          <w:b/>
          <w:bCs/>
          <w:color w:val="auto"/>
          <w:sz w:val="24"/>
          <w:highlight w:val="none"/>
        </w:rPr>
      </w:pPr>
    </w:p>
    <w:p w14:paraId="20205D47">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3D535B62">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8F5D6A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5D2A12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6D92B8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3460E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8A2736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C15259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64F110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1C6DE19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7EBA93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E6919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156076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58FC097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0BE7FB0">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8553814">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820763">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52D08E">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751AFE">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3EAB3D">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59F5816">
            <w:pPr>
              <w:autoSpaceDE w:val="0"/>
              <w:autoSpaceDN w:val="0"/>
              <w:spacing w:line="360" w:lineRule="auto"/>
              <w:rPr>
                <w:rFonts w:hint="eastAsia" w:ascii="仿宋" w:hAnsi="仿宋" w:eastAsia="仿宋" w:cs="仿宋"/>
                <w:color w:val="auto"/>
                <w:sz w:val="24"/>
                <w:highlight w:val="none"/>
              </w:rPr>
            </w:pPr>
          </w:p>
        </w:tc>
      </w:tr>
      <w:tr w14:paraId="123DFD1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05FFD95">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8E44B57">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E7E0EB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12BA90C">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5F70053">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738E20">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C5E22C">
            <w:pPr>
              <w:autoSpaceDE w:val="0"/>
              <w:autoSpaceDN w:val="0"/>
              <w:spacing w:line="360" w:lineRule="auto"/>
              <w:rPr>
                <w:rFonts w:hint="eastAsia" w:ascii="仿宋" w:hAnsi="仿宋" w:eastAsia="仿宋" w:cs="仿宋"/>
                <w:color w:val="auto"/>
                <w:sz w:val="24"/>
                <w:highlight w:val="none"/>
              </w:rPr>
            </w:pPr>
          </w:p>
        </w:tc>
      </w:tr>
      <w:tr w14:paraId="533A41C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8CD5156">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7C393F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21059E0">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8B5AC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3A077DC">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2C84F5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EF9A3CC">
            <w:pPr>
              <w:autoSpaceDE w:val="0"/>
              <w:autoSpaceDN w:val="0"/>
              <w:spacing w:line="360" w:lineRule="auto"/>
              <w:rPr>
                <w:rFonts w:hint="eastAsia" w:ascii="仿宋" w:hAnsi="仿宋" w:eastAsia="仿宋" w:cs="仿宋"/>
                <w:color w:val="auto"/>
                <w:sz w:val="24"/>
                <w:highlight w:val="none"/>
              </w:rPr>
            </w:pPr>
          </w:p>
        </w:tc>
      </w:tr>
    </w:tbl>
    <w:p w14:paraId="61B1272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15FF1A37">
      <w:pPr>
        <w:autoSpaceDE w:val="0"/>
        <w:autoSpaceDN w:val="0"/>
        <w:spacing w:line="360" w:lineRule="auto"/>
        <w:rPr>
          <w:rFonts w:hint="eastAsia" w:ascii="仿宋" w:hAnsi="仿宋" w:eastAsia="仿宋" w:cs="仿宋"/>
          <w:b/>
          <w:color w:val="auto"/>
          <w:sz w:val="24"/>
          <w:highlight w:val="none"/>
        </w:rPr>
      </w:pPr>
    </w:p>
    <w:p w14:paraId="4FD9F6A0">
      <w:pPr>
        <w:autoSpaceDE w:val="0"/>
        <w:autoSpaceDN w:val="0"/>
        <w:spacing w:line="360" w:lineRule="auto"/>
        <w:rPr>
          <w:rFonts w:hint="eastAsia" w:ascii="仿宋" w:hAnsi="仿宋" w:eastAsia="仿宋" w:cs="仿宋"/>
          <w:color w:val="auto"/>
          <w:sz w:val="24"/>
          <w:highlight w:val="none"/>
        </w:rPr>
      </w:pPr>
    </w:p>
    <w:p w14:paraId="2A72B8F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10887D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ABCEE4">
      <w:pPr>
        <w:pStyle w:val="649"/>
        <w:ind w:firstLine="0"/>
        <w:jc w:val="both"/>
        <w:rPr>
          <w:rFonts w:hint="eastAsia" w:ascii="仿宋" w:hAnsi="仿宋" w:eastAsia="仿宋" w:cs="仿宋"/>
          <w:color w:val="auto"/>
          <w:highlight w:val="none"/>
        </w:rPr>
      </w:pPr>
    </w:p>
    <w:p w14:paraId="60DBB564">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14:paraId="7E7A0C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3292FE3">
      <w:pPr>
        <w:spacing w:line="360" w:lineRule="auto"/>
        <w:jc w:val="center"/>
        <w:rPr>
          <w:rFonts w:hint="eastAsia" w:ascii="仿宋" w:hAnsi="仿宋" w:eastAsia="仿宋" w:cs="仿宋"/>
          <w:color w:val="auto"/>
          <w:sz w:val="24"/>
          <w:highlight w:val="none"/>
        </w:rPr>
      </w:pPr>
    </w:p>
    <w:p w14:paraId="6D446802">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76B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DC2EA4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5FFE8CD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01E868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6E97B9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40E157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25D5A8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2F2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9CAC2E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69383A03">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B37EA9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5316DB0">
            <w:pPr>
              <w:spacing w:line="360" w:lineRule="auto"/>
              <w:jc w:val="center"/>
              <w:rPr>
                <w:rFonts w:hint="eastAsia" w:ascii="仿宋" w:hAnsi="仿宋" w:eastAsia="仿宋" w:cs="仿宋"/>
                <w:color w:val="auto"/>
                <w:sz w:val="24"/>
                <w:highlight w:val="none"/>
              </w:rPr>
            </w:pPr>
          </w:p>
        </w:tc>
        <w:tc>
          <w:tcPr>
            <w:tcW w:w="1080" w:type="dxa"/>
            <w:vAlign w:val="center"/>
          </w:tcPr>
          <w:p w14:paraId="3C2D0AF9">
            <w:pPr>
              <w:spacing w:line="360" w:lineRule="auto"/>
              <w:jc w:val="center"/>
              <w:rPr>
                <w:rFonts w:hint="eastAsia" w:ascii="仿宋" w:hAnsi="仿宋" w:eastAsia="仿宋" w:cs="仿宋"/>
                <w:color w:val="auto"/>
                <w:sz w:val="24"/>
                <w:highlight w:val="none"/>
              </w:rPr>
            </w:pPr>
          </w:p>
        </w:tc>
        <w:tc>
          <w:tcPr>
            <w:tcW w:w="1332" w:type="dxa"/>
            <w:vAlign w:val="center"/>
          </w:tcPr>
          <w:p w14:paraId="1DE766E2">
            <w:pPr>
              <w:spacing w:line="360" w:lineRule="auto"/>
              <w:jc w:val="center"/>
              <w:rPr>
                <w:rFonts w:hint="eastAsia" w:ascii="仿宋" w:hAnsi="仿宋" w:eastAsia="仿宋" w:cs="仿宋"/>
                <w:color w:val="auto"/>
                <w:sz w:val="24"/>
                <w:highlight w:val="none"/>
              </w:rPr>
            </w:pPr>
          </w:p>
        </w:tc>
      </w:tr>
      <w:tr w14:paraId="1640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2F8B55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73F9C6C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2095C8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62ECC3F">
            <w:pPr>
              <w:spacing w:line="360" w:lineRule="auto"/>
              <w:jc w:val="center"/>
              <w:rPr>
                <w:rFonts w:hint="eastAsia" w:ascii="仿宋" w:hAnsi="仿宋" w:eastAsia="仿宋" w:cs="仿宋"/>
                <w:color w:val="auto"/>
                <w:sz w:val="24"/>
                <w:highlight w:val="none"/>
              </w:rPr>
            </w:pPr>
          </w:p>
        </w:tc>
        <w:tc>
          <w:tcPr>
            <w:tcW w:w="1080" w:type="dxa"/>
            <w:vAlign w:val="center"/>
          </w:tcPr>
          <w:p w14:paraId="1238CBA4">
            <w:pPr>
              <w:spacing w:line="360" w:lineRule="auto"/>
              <w:jc w:val="center"/>
              <w:rPr>
                <w:rFonts w:hint="eastAsia" w:ascii="仿宋" w:hAnsi="仿宋" w:eastAsia="仿宋" w:cs="仿宋"/>
                <w:color w:val="auto"/>
                <w:sz w:val="24"/>
                <w:highlight w:val="none"/>
              </w:rPr>
            </w:pPr>
          </w:p>
        </w:tc>
        <w:tc>
          <w:tcPr>
            <w:tcW w:w="1332" w:type="dxa"/>
            <w:vAlign w:val="center"/>
          </w:tcPr>
          <w:p w14:paraId="6D3B589B">
            <w:pPr>
              <w:spacing w:line="360" w:lineRule="auto"/>
              <w:jc w:val="center"/>
              <w:rPr>
                <w:rFonts w:hint="eastAsia" w:ascii="仿宋" w:hAnsi="仿宋" w:eastAsia="仿宋" w:cs="仿宋"/>
                <w:color w:val="auto"/>
                <w:sz w:val="24"/>
                <w:highlight w:val="none"/>
              </w:rPr>
            </w:pPr>
          </w:p>
        </w:tc>
      </w:tr>
      <w:tr w14:paraId="3488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CD0D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4BF5BD4F">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E14673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176D5AA">
            <w:pPr>
              <w:spacing w:line="360" w:lineRule="auto"/>
              <w:jc w:val="center"/>
              <w:rPr>
                <w:rFonts w:hint="eastAsia" w:ascii="仿宋" w:hAnsi="仿宋" w:eastAsia="仿宋" w:cs="仿宋"/>
                <w:color w:val="auto"/>
                <w:sz w:val="24"/>
                <w:highlight w:val="none"/>
              </w:rPr>
            </w:pPr>
          </w:p>
        </w:tc>
        <w:tc>
          <w:tcPr>
            <w:tcW w:w="1080" w:type="dxa"/>
            <w:vAlign w:val="center"/>
          </w:tcPr>
          <w:p w14:paraId="136C2D1A">
            <w:pPr>
              <w:spacing w:line="360" w:lineRule="auto"/>
              <w:jc w:val="center"/>
              <w:rPr>
                <w:rFonts w:hint="eastAsia" w:ascii="仿宋" w:hAnsi="仿宋" w:eastAsia="仿宋" w:cs="仿宋"/>
                <w:color w:val="auto"/>
                <w:sz w:val="24"/>
                <w:highlight w:val="none"/>
              </w:rPr>
            </w:pPr>
          </w:p>
        </w:tc>
        <w:tc>
          <w:tcPr>
            <w:tcW w:w="1332" w:type="dxa"/>
            <w:vAlign w:val="center"/>
          </w:tcPr>
          <w:p w14:paraId="41B0852F">
            <w:pPr>
              <w:spacing w:line="360" w:lineRule="auto"/>
              <w:jc w:val="center"/>
              <w:rPr>
                <w:rFonts w:hint="eastAsia" w:ascii="仿宋" w:hAnsi="仿宋" w:eastAsia="仿宋" w:cs="仿宋"/>
                <w:color w:val="auto"/>
                <w:sz w:val="24"/>
                <w:highlight w:val="none"/>
              </w:rPr>
            </w:pPr>
          </w:p>
        </w:tc>
      </w:tr>
      <w:tr w14:paraId="3469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1149D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0A14D0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1950BF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3034407">
            <w:pPr>
              <w:spacing w:line="360" w:lineRule="auto"/>
              <w:jc w:val="center"/>
              <w:rPr>
                <w:rFonts w:hint="eastAsia" w:ascii="仿宋" w:hAnsi="仿宋" w:eastAsia="仿宋" w:cs="仿宋"/>
                <w:color w:val="auto"/>
                <w:sz w:val="24"/>
                <w:highlight w:val="none"/>
              </w:rPr>
            </w:pPr>
          </w:p>
        </w:tc>
        <w:tc>
          <w:tcPr>
            <w:tcW w:w="1080" w:type="dxa"/>
            <w:vAlign w:val="center"/>
          </w:tcPr>
          <w:p w14:paraId="708DC83F">
            <w:pPr>
              <w:spacing w:line="360" w:lineRule="auto"/>
              <w:jc w:val="center"/>
              <w:rPr>
                <w:rFonts w:hint="eastAsia" w:ascii="仿宋" w:hAnsi="仿宋" w:eastAsia="仿宋" w:cs="仿宋"/>
                <w:color w:val="auto"/>
                <w:sz w:val="24"/>
                <w:highlight w:val="none"/>
              </w:rPr>
            </w:pPr>
          </w:p>
        </w:tc>
        <w:tc>
          <w:tcPr>
            <w:tcW w:w="1332" w:type="dxa"/>
            <w:vAlign w:val="center"/>
          </w:tcPr>
          <w:p w14:paraId="4208AD11">
            <w:pPr>
              <w:spacing w:line="360" w:lineRule="auto"/>
              <w:jc w:val="center"/>
              <w:rPr>
                <w:rFonts w:hint="eastAsia" w:ascii="仿宋" w:hAnsi="仿宋" w:eastAsia="仿宋" w:cs="仿宋"/>
                <w:color w:val="auto"/>
                <w:sz w:val="24"/>
                <w:highlight w:val="none"/>
              </w:rPr>
            </w:pPr>
          </w:p>
        </w:tc>
      </w:tr>
      <w:tr w14:paraId="063D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2E8E1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2975695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5F0DF0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D8C521A">
            <w:pPr>
              <w:spacing w:line="360" w:lineRule="auto"/>
              <w:jc w:val="center"/>
              <w:rPr>
                <w:rFonts w:hint="eastAsia" w:ascii="仿宋" w:hAnsi="仿宋" w:eastAsia="仿宋" w:cs="仿宋"/>
                <w:color w:val="auto"/>
                <w:sz w:val="24"/>
                <w:highlight w:val="none"/>
              </w:rPr>
            </w:pPr>
          </w:p>
        </w:tc>
        <w:tc>
          <w:tcPr>
            <w:tcW w:w="1080" w:type="dxa"/>
            <w:vAlign w:val="center"/>
          </w:tcPr>
          <w:p w14:paraId="711BAFD2">
            <w:pPr>
              <w:spacing w:line="360" w:lineRule="auto"/>
              <w:jc w:val="center"/>
              <w:rPr>
                <w:rFonts w:hint="eastAsia" w:ascii="仿宋" w:hAnsi="仿宋" w:eastAsia="仿宋" w:cs="仿宋"/>
                <w:color w:val="auto"/>
                <w:sz w:val="24"/>
                <w:highlight w:val="none"/>
              </w:rPr>
            </w:pPr>
          </w:p>
        </w:tc>
        <w:tc>
          <w:tcPr>
            <w:tcW w:w="1332" w:type="dxa"/>
            <w:vAlign w:val="center"/>
          </w:tcPr>
          <w:p w14:paraId="1466AACD">
            <w:pPr>
              <w:spacing w:line="360" w:lineRule="auto"/>
              <w:jc w:val="center"/>
              <w:rPr>
                <w:rFonts w:hint="eastAsia" w:ascii="仿宋" w:hAnsi="仿宋" w:eastAsia="仿宋" w:cs="仿宋"/>
                <w:color w:val="auto"/>
                <w:sz w:val="24"/>
                <w:highlight w:val="none"/>
              </w:rPr>
            </w:pPr>
          </w:p>
        </w:tc>
      </w:tr>
    </w:tbl>
    <w:p w14:paraId="6B2961A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7EAB94DC">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6F41EECB">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170E0C65">
      <w:pPr>
        <w:autoSpaceDE w:val="0"/>
        <w:autoSpaceDN w:val="0"/>
        <w:spacing w:line="360" w:lineRule="auto"/>
        <w:ind w:firstLine="4560" w:firstLineChars="1900"/>
        <w:rPr>
          <w:rFonts w:hint="eastAsia" w:ascii="仿宋" w:hAnsi="仿宋" w:eastAsia="仿宋" w:cs="仿宋"/>
          <w:color w:val="auto"/>
          <w:kern w:val="0"/>
          <w:sz w:val="24"/>
          <w:highlight w:val="none"/>
        </w:rPr>
      </w:pPr>
    </w:p>
    <w:p w14:paraId="43E56EF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4FF399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90D5DB9">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4A4982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24ECE937">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14:paraId="17880A4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E27A157">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142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7A832A2">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64FA0D2">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90D9D6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34603294">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034C1E5C">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06163D99">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3FC71C35">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2CC7592F">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A3DF6DB">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9DE0FEB">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5F20C20A">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341A776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31ACE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6802A68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527CC580">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3DE2B6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68CE220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F8CA674">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4D5B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136B427">
            <w:pPr>
              <w:spacing w:line="360" w:lineRule="auto"/>
              <w:rPr>
                <w:rFonts w:hint="eastAsia" w:ascii="仿宋" w:hAnsi="仿宋" w:eastAsia="仿宋" w:cs="仿宋"/>
                <w:color w:val="auto"/>
                <w:sz w:val="24"/>
                <w:highlight w:val="none"/>
              </w:rPr>
            </w:pPr>
          </w:p>
        </w:tc>
        <w:tc>
          <w:tcPr>
            <w:tcW w:w="552" w:type="dxa"/>
          </w:tcPr>
          <w:p w14:paraId="58D8574C">
            <w:pPr>
              <w:spacing w:line="360" w:lineRule="auto"/>
              <w:rPr>
                <w:rFonts w:hint="eastAsia" w:ascii="仿宋" w:hAnsi="仿宋" w:eastAsia="仿宋" w:cs="仿宋"/>
                <w:color w:val="auto"/>
                <w:sz w:val="24"/>
                <w:highlight w:val="none"/>
              </w:rPr>
            </w:pPr>
          </w:p>
        </w:tc>
        <w:tc>
          <w:tcPr>
            <w:tcW w:w="552" w:type="dxa"/>
          </w:tcPr>
          <w:p w14:paraId="31E0FD06">
            <w:pPr>
              <w:spacing w:line="360" w:lineRule="auto"/>
              <w:rPr>
                <w:rFonts w:hint="eastAsia" w:ascii="仿宋" w:hAnsi="仿宋" w:eastAsia="仿宋" w:cs="仿宋"/>
                <w:color w:val="auto"/>
                <w:sz w:val="24"/>
                <w:highlight w:val="none"/>
              </w:rPr>
            </w:pPr>
          </w:p>
        </w:tc>
        <w:tc>
          <w:tcPr>
            <w:tcW w:w="552" w:type="dxa"/>
          </w:tcPr>
          <w:p w14:paraId="120319CA">
            <w:pPr>
              <w:spacing w:line="360" w:lineRule="auto"/>
              <w:rPr>
                <w:rFonts w:hint="eastAsia" w:ascii="仿宋" w:hAnsi="仿宋" w:eastAsia="仿宋" w:cs="仿宋"/>
                <w:color w:val="auto"/>
                <w:sz w:val="24"/>
                <w:highlight w:val="none"/>
              </w:rPr>
            </w:pPr>
          </w:p>
        </w:tc>
        <w:tc>
          <w:tcPr>
            <w:tcW w:w="552" w:type="dxa"/>
          </w:tcPr>
          <w:p w14:paraId="5089D861">
            <w:pPr>
              <w:spacing w:line="360" w:lineRule="auto"/>
              <w:rPr>
                <w:rFonts w:hint="eastAsia" w:ascii="仿宋" w:hAnsi="仿宋" w:eastAsia="仿宋" w:cs="仿宋"/>
                <w:color w:val="auto"/>
                <w:sz w:val="24"/>
                <w:highlight w:val="none"/>
              </w:rPr>
            </w:pPr>
          </w:p>
        </w:tc>
        <w:tc>
          <w:tcPr>
            <w:tcW w:w="552" w:type="dxa"/>
          </w:tcPr>
          <w:p w14:paraId="621EE3E7">
            <w:pPr>
              <w:spacing w:line="360" w:lineRule="auto"/>
              <w:rPr>
                <w:rFonts w:hint="eastAsia" w:ascii="仿宋" w:hAnsi="仿宋" w:eastAsia="仿宋" w:cs="仿宋"/>
                <w:color w:val="auto"/>
                <w:sz w:val="24"/>
                <w:highlight w:val="none"/>
              </w:rPr>
            </w:pPr>
          </w:p>
        </w:tc>
        <w:tc>
          <w:tcPr>
            <w:tcW w:w="552" w:type="dxa"/>
          </w:tcPr>
          <w:p w14:paraId="3F4C79CB">
            <w:pPr>
              <w:spacing w:line="360" w:lineRule="auto"/>
              <w:rPr>
                <w:rFonts w:hint="eastAsia" w:ascii="仿宋" w:hAnsi="仿宋" w:eastAsia="仿宋" w:cs="仿宋"/>
                <w:color w:val="auto"/>
                <w:sz w:val="24"/>
                <w:highlight w:val="none"/>
              </w:rPr>
            </w:pPr>
          </w:p>
        </w:tc>
        <w:tc>
          <w:tcPr>
            <w:tcW w:w="553" w:type="dxa"/>
          </w:tcPr>
          <w:p w14:paraId="5B112BFF">
            <w:pPr>
              <w:spacing w:line="360" w:lineRule="auto"/>
              <w:rPr>
                <w:rFonts w:hint="eastAsia" w:ascii="仿宋" w:hAnsi="仿宋" w:eastAsia="仿宋" w:cs="仿宋"/>
                <w:color w:val="auto"/>
                <w:sz w:val="24"/>
                <w:highlight w:val="none"/>
              </w:rPr>
            </w:pPr>
          </w:p>
        </w:tc>
        <w:tc>
          <w:tcPr>
            <w:tcW w:w="553" w:type="dxa"/>
          </w:tcPr>
          <w:p w14:paraId="581794B3">
            <w:pPr>
              <w:spacing w:line="360" w:lineRule="auto"/>
              <w:rPr>
                <w:rFonts w:hint="eastAsia" w:ascii="仿宋" w:hAnsi="仿宋" w:eastAsia="仿宋" w:cs="仿宋"/>
                <w:color w:val="auto"/>
                <w:sz w:val="24"/>
                <w:highlight w:val="none"/>
              </w:rPr>
            </w:pPr>
          </w:p>
        </w:tc>
        <w:tc>
          <w:tcPr>
            <w:tcW w:w="553" w:type="dxa"/>
          </w:tcPr>
          <w:p w14:paraId="5C8B34C9">
            <w:pPr>
              <w:spacing w:line="360" w:lineRule="auto"/>
              <w:rPr>
                <w:rFonts w:hint="eastAsia" w:ascii="仿宋" w:hAnsi="仿宋" w:eastAsia="仿宋" w:cs="仿宋"/>
                <w:color w:val="auto"/>
                <w:sz w:val="24"/>
                <w:highlight w:val="none"/>
              </w:rPr>
            </w:pPr>
          </w:p>
        </w:tc>
        <w:tc>
          <w:tcPr>
            <w:tcW w:w="553" w:type="dxa"/>
          </w:tcPr>
          <w:p w14:paraId="209D7682">
            <w:pPr>
              <w:spacing w:line="360" w:lineRule="auto"/>
              <w:rPr>
                <w:rFonts w:hint="eastAsia" w:ascii="仿宋" w:hAnsi="仿宋" w:eastAsia="仿宋" w:cs="仿宋"/>
                <w:color w:val="auto"/>
                <w:sz w:val="24"/>
                <w:highlight w:val="none"/>
              </w:rPr>
            </w:pPr>
          </w:p>
        </w:tc>
        <w:tc>
          <w:tcPr>
            <w:tcW w:w="553" w:type="dxa"/>
          </w:tcPr>
          <w:p w14:paraId="6E363518">
            <w:pPr>
              <w:spacing w:line="360" w:lineRule="auto"/>
              <w:rPr>
                <w:rFonts w:hint="eastAsia" w:ascii="仿宋" w:hAnsi="仿宋" w:eastAsia="仿宋" w:cs="仿宋"/>
                <w:color w:val="auto"/>
                <w:sz w:val="24"/>
                <w:highlight w:val="none"/>
              </w:rPr>
            </w:pPr>
          </w:p>
        </w:tc>
        <w:tc>
          <w:tcPr>
            <w:tcW w:w="553" w:type="dxa"/>
          </w:tcPr>
          <w:p w14:paraId="737876FB">
            <w:pPr>
              <w:spacing w:line="360" w:lineRule="auto"/>
              <w:rPr>
                <w:rFonts w:hint="eastAsia" w:ascii="仿宋" w:hAnsi="仿宋" w:eastAsia="仿宋" w:cs="仿宋"/>
                <w:color w:val="auto"/>
                <w:sz w:val="24"/>
                <w:highlight w:val="none"/>
              </w:rPr>
            </w:pPr>
          </w:p>
        </w:tc>
        <w:tc>
          <w:tcPr>
            <w:tcW w:w="553" w:type="dxa"/>
          </w:tcPr>
          <w:p w14:paraId="209B7AEC">
            <w:pPr>
              <w:spacing w:line="360" w:lineRule="auto"/>
              <w:rPr>
                <w:rFonts w:hint="eastAsia" w:ascii="仿宋" w:hAnsi="仿宋" w:eastAsia="仿宋" w:cs="仿宋"/>
                <w:color w:val="auto"/>
                <w:sz w:val="24"/>
                <w:highlight w:val="none"/>
              </w:rPr>
            </w:pPr>
          </w:p>
        </w:tc>
        <w:tc>
          <w:tcPr>
            <w:tcW w:w="553" w:type="dxa"/>
          </w:tcPr>
          <w:p w14:paraId="73952CE9">
            <w:pPr>
              <w:spacing w:line="360" w:lineRule="auto"/>
              <w:rPr>
                <w:rFonts w:hint="eastAsia" w:ascii="仿宋" w:hAnsi="仿宋" w:eastAsia="仿宋" w:cs="仿宋"/>
                <w:color w:val="auto"/>
                <w:sz w:val="24"/>
                <w:highlight w:val="none"/>
              </w:rPr>
            </w:pPr>
          </w:p>
        </w:tc>
        <w:tc>
          <w:tcPr>
            <w:tcW w:w="553" w:type="dxa"/>
          </w:tcPr>
          <w:p w14:paraId="1090FCB5">
            <w:pPr>
              <w:spacing w:line="360" w:lineRule="auto"/>
              <w:rPr>
                <w:rFonts w:hint="eastAsia" w:ascii="仿宋" w:hAnsi="仿宋" w:eastAsia="仿宋" w:cs="仿宋"/>
                <w:color w:val="auto"/>
                <w:sz w:val="24"/>
                <w:highlight w:val="none"/>
              </w:rPr>
            </w:pPr>
          </w:p>
        </w:tc>
        <w:tc>
          <w:tcPr>
            <w:tcW w:w="553" w:type="dxa"/>
          </w:tcPr>
          <w:p w14:paraId="0B66B969">
            <w:pPr>
              <w:spacing w:line="360" w:lineRule="auto"/>
              <w:rPr>
                <w:rFonts w:hint="eastAsia" w:ascii="仿宋" w:hAnsi="仿宋" w:eastAsia="仿宋" w:cs="仿宋"/>
                <w:color w:val="auto"/>
                <w:sz w:val="24"/>
                <w:highlight w:val="none"/>
              </w:rPr>
            </w:pPr>
          </w:p>
        </w:tc>
      </w:tr>
      <w:tr w14:paraId="0C5E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021F2E4">
            <w:pPr>
              <w:spacing w:line="360" w:lineRule="auto"/>
              <w:rPr>
                <w:rFonts w:hint="eastAsia" w:ascii="仿宋" w:hAnsi="仿宋" w:eastAsia="仿宋" w:cs="仿宋"/>
                <w:color w:val="auto"/>
                <w:sz w:val="24"/>
                <w:highlight w:val="none"/>
              </w:rPr>
            </w:pPr>
          </w:p>
        </w:tc>
        <w:tc>
          <w:tcPr>
            <w:tcW w:w="552" w:type="dxa"/>
          </w:tcPr>
          <w:p w14:paraId="35EE5508">
            <w:pPr>
              <w:spacing w:line="360" w:lineRule="auto"/>
              <w:rPr>
                <w:rFonts w:hint="eastAsia" w:ascii="仿宋" w:hAnsi="仿宋" w:eastAsia="仿宋" w:cs="仿宋"/>
                <w:color w:val="auto"/>
                <w:sz w:val="24"/>
                <w:highlight w:val="none"/>
              </w:rPr>
            </w:pPr>
          </w:p>
        </w:tc>
        <w:tc>
          <w:tcPr>
            <w:tcW w:w="552" w:type="dxa"/>
          </w:tcPr>
          <w:p w14:paraId="6EA028A7">
            <w:pPr>
              <w:spacing w:line="360" w:lineRule="auto"/>
              <w:rPr>
                <w:rFonts w:hint="eastAsia" w:ascii="仿宋" w:hAnsi="仿宋" w:eastAsia="仿宋" w:cs="仿宋"/>
                <w:color w:val="auto"/>
                <w:sz w:val="24"/>
                <w:highlight w:val="none"/>
              </w:rPr>
            </w:pPr>
          </w:p>
        </w:tc>
        <w:tc>
          <w:tcPr>
            <w:tcW w:w="552" w:type="dxa"/>
          </w:tcPr>
          <w:p w14:paraId="03F44DD4">
            <w:pPr>
              <w:spacing w:line="360" w:lineRule="auto"/>
              <w:rPr>
                <w:rFonts w:hint="eastAsia" w:ascii="仿宋" w:hAnsi="仿宋" w:eastAsia="仿宋" w:cs="仿宋"/>
                <w:color w:val="auto"/>
                <w:sz w:val="24"/>
                <w:highlight w:val="none"/>
              </w:rPr>
            </w:pPr>
          </w:p>
        </w:tc>
        <w:tc>
          <w:tcPr>
            <w:tcW w:w="552" w:type="dxa"/>
          </w:tcPr>
          <w:p w14:paraId="147AA3D0">
            <w:pPr>
              <w:spacing w:line="360" w:lineRule="auto"/>
              <w:rPr>
                <w:rFonts w:hint="eastAsia" w:ascii="仿宋" w:hAnsi="仿宋" w:eastAsia="仿宋" w:cs="仿宋"/>
                <w:color w:val="auto"/>
                <w:sz w:val="24"/>
                <w:highlight w:val="none"/>
              </w:rPr>
            </w:pPr>
          </w:p>
        </w:tc>
        <w:tc>
          <w:tcPr>
            <w:tcW w:w="552" w:type="dxa"/>
          </w:tcPr>
          <w:p w14:paraId="1C8EEDF1">
            <w:pPr>
              <w:spacing w:line="360" w:lineRule="auto"/>
              <w:rPr>
                <w:rFonts w:hint="eastAsia" w:ascii="仿宋" w:hAnsi="仿宋" w:eastAsia="仿宋" w:cs="仿宋"/>
                <w:color w:val="auto"/>
                <w:sz w:val="24"/>
                <w:highlight w:val="none"/>
              </w:rPr>
            </w:pPr>
          </w:p>
        </w:tc>
        <w:tc>
          <w:tcPr>
            <w:tcW w:w="552" w:type="dxa"/>
          </w:tcPr>
          <w:p w14:paraId="4A017877">
            <w:pPr>
              <w:spacing w:line="360" w:lineRule="auto"/>
              <w:rPr>
                <w:rFonts w:hint="eastAsia" w:ascii="仿宋" w:hAnsi="仿宋" w:eastAsia="仿宋" w:cs="仿宋"/>
                <w:color w:val="auto"/>
                <w:sz w:val="24"/>
                <w:highlight w:val="none"/>
              </w:rPr>
            </w:pPr>
          </w:p>
        </w:tc>
        <w:tc>
          <w:tcPr>
            <w:tcW w:w="553" w:type="dxa"/>
          </w:tcPr>
          <w:p w14:paraId="4574EDFD">
            <w:pPr>
              <w:spacing w:line="360" w:lineRule="auto"/>
              <w:rPr>
                <w:rFonts w:hint="eastAsia" w:ascii="仿宋" w:hAnsi="仿宋" w:eastAsia="仿宋" w:cs="仿宋"/>
                <w:color w:val="auto"/>
                <w:sz w:val="24"/>
                <w:highlight w:val="none"/>
              </w:rPr>
            </w:pPr>
          </w:p>
        </w:tc>
        <w:tc>
          <w:tcPr>
            <w:tcW w:w="553" w:type="dxa"/>
          </w:tcPr>
          <w:p w14:paraId="60EF0A77">
            <w:pPr>
              <w:spacing w:line="360" w:lineRule="auto"/>
              <w:rPr>
                <w:rFonts w:hint="eastAsia" w:ascii="仿宋" w:hAnsi="仿宋" w:eastAsia="仿宋" w:cs="仿宋"/>
                <w:color w:val="auto"/>
                <w:sz w:val="24"/>
                <w:highlight w:val="none"/>
              </w:rPr>
            </w:pPr>
          </w:p>
        </w:tc>
        <w:tc>
          <w:tcPr>
            <w:tcW w:w="553" w:type="dxa"/>
          </w:tcPr>
          <w:p w14:paraId="3C8001CC">
            <w:pPr>
              <w:spacing w:line="360" w:lineRule="auto"/>
              <w:rPr>
                <w:rFonts w:hint="eastAsia" w:ascii="仿宋" w:hAnsi="仿宋" w:eastAsia="仿宋" w:cs="仿宋"/>
                <w:color w:val="auto"/>
                <w:sz w:val="24"/>
                <w:highlight w:val="none"/>
              </w:rPr>
            </w:pPr>
          </w:p>
        </w:tc>
        <w:tc>
          <w:tcPr>
            <w:tcW w:w="553" w:type="dxa"/>
          </w:tcPr>
          <w:p w14:paraId="55880764">
            <w:pPr>
              <w:spacing w:line="360" w:lineRule="auto"/>
              <w:rPr>
                <w:rFonts w:hint="eastAsia" w:ascii="仿宋" w:hAnsi="仿宋" w:eastAsia="仿宋" w:cs="仿宋"/>
                <w:color w:val="auto"/>
                <w:sz w:val="24"/>
                <w:highlight w:val="none"/>
              </w:rPr>
            </w:pPr>
          </w:p>
        </w:tc>
        <w:tc>
          <w:tcPr>
            <w:tcW w:w="553" w:type="dxa"/>
          </w:tcPr>
          <w:p w14:paraId="4C2DEB36">
            <w:pPr>
              <w:spacing w:line="360" w:lineRule="auto"/>
              <w:rPr>
                <w:rFonts w:hint="eastAsia" w:ascii="仿宋" w:hAnsi="仿宋" w:eastAsia="仿宋" w:cs="仿宋"/>
                <w:color w:val="auto"/>
                <w:sz w:val="24"/>
                <w:highlight w:val="none"/>
              </w:rPr>
            </w:pPr>
          </w:p>
        </w:tc>
        <w:tc>
          <w:tcPr>
            <w:tcW w:w="553" w:type="dxa"/>
          </w:tcPr>
          <w:p w14:paraId="712394E3">
            <w:pPr>
              <w:spacing w:line="360" w:lineRule="auto"/>
              <w:rPr>
                <w:rFonts w:hint="eastAsia" w:ascii="仿宋" w:hAnsi="仿宋" w:eastAsia="仿宋" w:cs="仿宋"/>
                <w:color w:val="auto"/>
                <w:sz w:val="24"/>
                <w:highlight w:val="none"/>
              </w:rPr>
            </w:pPr>
          </w:p>
        </w:tc>
        <w:tc>
          <w:tcPr>
            <w:tcW w:w="553" w:type="dxa"/>
          </w:tcPr>
          <w:p w14:paraId="0F1BF4B2">
            <w:pPr>
              <w:spacing w:line="360" w:lineRule="auto"/>
              <w:rPr>
                <w:rFonts w:hint="eastAsia" w:ascii="仿宋" w:hAnsi="仿宋" w:eastAsia="仿宋" w:cs="仿宋"/>
                <w:color w:val="auto"/>
                <w:sz w:val="24"/>
                <w:highlight w:val="none"/>
              </w:rPr>
            </w:pPr>
          </w:p>
        </w:tc>
        <w:tc>
          <w:tcPr>
            <w:tcW w:w="553" w:type="dxa"/>
          </w:tcPr>
          <w:p w14:paraId="273EEF6F">
            <w:pPr>
              <w:spacing w:line="360" w:lineRule="auto"/>
              <w:rPr>
                <w:rFonts w:hint="eastAsia" w:ascii="仿宋" w:hAnsi="仿宋" w:eastAsia="仿宋" w:cs="仿宋"/>
                <w:color w:val="auto"/>
                <w:sz w:val="24"/>
                <w:highlight w:val="none"/>
              </w:rPr>
            </w:pPr>
          </w:p>
        </w:tc>
        <w:tc>
          <w:tcPr>
            <w:tcW w:w="553" w:type="dxa"/>
          </w:tcPr>
          <w:p w14:paraId="67583833">
            <w:pPr>
              <w:spacing w:line="360" w:lineRule="auto"/>
              <w:rPr>
                <w:rFonts w:hint="eastAsia" w:ascii="仿宋" w:hAnsi="仿宋" w:eastAsia="仿宋" w:cs="仿宋"/>
                <w:color w:val="auto"/>
                <w:sz w:val="24"/>
                <w:highlight w:val="none"/>
              </w:rPr>
            </w:pPr>
          </w:p>
        </w:tc>
        <w:tc>
          <w:tcPr>
            <w:tcW w:w="553" w:type="dxa"/>
          </w:tcPr>
          <w:p w14:paraId="6FB50EE8">
            <w:pPr>
              <w:spacing w:line="360" w:lineRule="auto"/>
              <w:rPr>
                <w:rFonts w:hint="eastAsia" w:ascii="仿宋" w:hAnsi="仿宋" w:eastAsia="仿宋" w:cs="仿宋"/>
                <w:color w:val="auto"/>
                <w:sz w:val="24"/>
                <w:highlight w:val="none"/>
              </w:rPr>
            </w:pPr>
          </w:p>
        </w:tc>
      </w:tr>
      <w:tr w14:paraId="04EA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DAD4A81">
            <w:pPr>
              <w:spacing w:line="360" w:lineRule="auto"/>
              <w:rPr>
                <w:rFonts w:hint="eastAsia" w:ascii="仿宋" w:hAnsi="仿宋" w:eastAsia="仿宋" w:cs="仿宋"/>
                <w:color w:val="auto"/>
                <w:sz w:val="24"/>
                <w:highlight w:val="none"/>
              </w:rPr>
            </w:pPr>
          </w:p>
        </w:tc>
        <w:tc>
          <w:tcPr>
            <w:tcW w:w="552" w:type="dxa"/>
          </w:tcPr>
          <w:p w14:paraId="577C3663">
            <w:pPr>
              <w:spacing w:line="360" w:lineRule="auto"/>
              <w:rPr>
                <w:rFonts w:hint="eastAsia" w:ascii="仿宋" w:hAnsi="仿宋" w:eastAsia="仿宋" w:cs="仿宋"/>
                <w:color w:val="auto"/>
                <w:sz w:val="24"/>
                <w:highlight w:val="none"/>
              </w:rPr>
            </w:pPr>
          </w:p>
        </w:tc>
        <w:tc>
          <w:tcPr>
            <w:tcW w:w="552" w:type="dxa"/>
          </w:tcPr>
          <w:p w14:paraId="13674834">
            <w:pPr>
              <w:spacing w:line="360" w:lineRule="auto"/>
              <w:rPr>
                <w:rFonts w:hint="eastAsia" w:ascii="仿宋" w:hAnsi="仿宋" w:eastAsia="仿宋" w:cs="仿宋"/>
                <w:color w:val="auto"/>
                <w:sz w:val="24"/>
                <w:highlight w:val="none"/>
              </w:rPr>
            </w:pPr>
          </w:p>
        </w:tc>
        <w:tc>
          <w:tcPr>
            <w:tcW w:w="552" w:type="dxa"/>
          </w:tcPr>
          <w:p w14:paraId="3B45DF2E">
            <w:pPr>
              <w:spacing w:line="360" w:lineRule="auto"/>
              <w:rPr>
                <w:rFonts w:hint="eastAsia" w:ascii="仿宋" w:hAnsi="仿宋" w:eastAsia="仿宋" w:cs="仿宋"/>
                <w:color w:val="auto"/>
                <w:sz w:val="24"/>
                <w:highlight w:val="none"/>
              </w:rPr>
            </w:pPr>
          </w:p>
        </w:tc>
        <w:tc>
          <w:tcPr>
            <w:tcW w:w="552" w:type="dxa"/>
          </w:tcPr>
          <w:p w14:paraId="17791AAD">
            <w:pPr>
              <w:spacing w:line="360" w:lineRule="auto"/>
              <w:rPr>
                <w:rFonts w:hint="eastAsia" w:ascii="仿宋" w:hAnsi="仿宋" w:eastAsia="仿宋" w:cs="仿宋"/>
                <w:color w:val="auto"/>
                <w:sz w:val="24"/>
                <w:highlight w:val="none"/>
              </w:rPr>
            </w:pPr>
          </w:p>
        </w:tc>
        <w:tc>
          <w:tcPr>
            <w:tcW w:w="552" w:type="dxa"/>
          </w:tcPr>
          <w:p w14:paraId="2519F040">
            <w:pPr>
              <w:spacing w:line="360" w:lineRule="auto"/>
              <w:rPr>
                <w:rFonts w:hint="eastAsia" w:ascii="仿宋" w:hAnsi="仿宋" w:eastAsia="仿宋" w:cs="仿宋"/>
                <w:color w:val="auto"/>
                <w:sz w:val="24"/>
                <w:highlight w:val="none"/>
              </w:rPr>
            </w:pPr>
          </w:p>
        </w:tc>
        <w:tc>
          <w:tcPr>
            <w:tcW w:w="552" w:type="dxa"/>
          </w:tcPr>
          <w:p w14:paraId="3F52D841">
            <w:pPr>
              <w:spacing w:line="360" w:lineRule="auto"/>
              <w:rPr>
                <w:rFonts w:hint="eastAsia" w:ascii="仿宋" w:hAnsi="仿宋" w:eastAsia="仿宋" w:cs="仿宋"/>
                <w:color w:val="auto"/>
                <w:sz w:val="24"/>
                <w:highlight w:val="none"/>
              </w:rPr>
            </w:pPr>
          </w:p>
        </w:tc>
        <w:tc>
          <w:tcPr>
            <w:tcW w:w="553" w:type="dxa"/>
          </w:tcPr>
          <w:p w14:paraId="4ED4E227">
            <w:pPr>
              <w:spacing w:line="360" w:lineRule="auto"/>
              <w:rPr>
                <w:rFonts w:hint="eastAsia" w:ascii="仿宋" w:hAnsi="仿宋" w:eastAsia="仿宋" w:cs="仿宋"/>
                <w:color w:val="auto"/>
                <w:sz w:val="24"/>
                <w:highlight w:val="none"/>
              </w:rPr>
            </w:pPr>
          </w:p>
        </w:tc>
        <w:tc>
          <w:tcPr>
            <w:tcW w:w="553" w:type="dxa"/>
          </w:tcPr>
          <w:p w14:paraId="01D45F0E">
            <w:pPr>
              <w:spacing w:line="360" w:lineRule="auto"/>
              <w:rPr>
                <w:rFonts w:hint="eastAsia" w:ascii="仿宋" w:hAnsi="仿宋" w:eastAsia="仿宋" w:cs="仿宋"/>
                <w:color w:val="auto"/>
                <w:sz w:val="24"/>
                <w:highlight w:val="none"/>
              </w:rPr>
            </w:pPr>
          </w:p>
        </w:tc>
        <w:tc>
          <w:tcPr>
            <w:tcW w:w="553" w:type="dxa"/>
          </w:tcPr>
          <w:p w14:paraId="5114B84A">
            <w:pPr>
              <w:spacing w:line="360" w:lineRule="auto"/>
              <w:rPr>
                <w:rFonts w:hint="eastAsia" w:ascii="仿宋" w:hAnsi="仿宋" w:eastAsia="仿宋" w:cs="仿宋"/>
                <w:color w:val="auto"/>
                <w:sz w:val="24"/>
                <w:highlight w:val="none"/>
              </w:rPr>
            </w:pPr>
          </w:p>
        </w:tc>
        <w:tc>
          <w:tcPr>
            <w:tcW w:w="553" w:type="dxa"/>
          </w:tcPr>
          <w:p w14:paraId="227DE273">
            <w:pPr>
              <w:spacing w:line="360" w:lineRule="auto"/>
              <w:rPr>
                <w:rFonts w:hint="eastAsia" w:ascii="仿宋" w:hAnsi="仿宋" w:eastAsia="仿宋" w:cs="仿宋"/>
                <w:color w:val="auto"/>
                <w:sz w:val="24"/>
                <w:highlight w:val="none"/>
              </w:rPr>
            </w:pPr>
          </w:p>
        </w:tc>
        <w:tc>
          <w:tcPr>
            <w:tcW w:w="553" w:type="dxa"/>
          </w:tcPr>
          <w:p w14:paraId="7B5E990D">
            <w:pPr>
              <w:spacing w:line="360" w:lineRule="auto"/>
              <w:rPr>
                <w:rFonts w:hint="eastAsia" w:ascii="仿宋" w:hAnsi="仿宋" w:eastAsia="仿宋" w:cs="仿宋"/>
                <w:color w:val="auto"/>
                <w:sz w:val="24"/>
                <w:highlight w:val="none"/>
              </w:rPr>
            </w:pPr>
          </w:p>
        </w:tc>
        <w:tc>
          <w:tcPr>
            <w:tcW w:w="553" w:type="dxa"/>
          </w:tcPr>
          <w:p w14:paraId="0C2D161B">
            <w:pPr>
              <w:spacing w:line="360" w:lineRule="auto"/>
              <w:rPr>
                <w:rFonts w:hint="eastAsia" w:ascii="仿宋" w:hAnsi="仿宋" w:eastAsia="仿宋" w:cs="仿宋"/>
                <w:color w:val="auto"/>
                <w:sz w:val="24"/>
                <w:highlight w:val="none"/>
              </w:rPr>
            </w:pPr>
          </w:p>
        </w:tc>
        <w:tc>
          <w:tcPr>
            <w:tcW w:w="553" w:type="dxa"/>
          </w:tcPr>
          <w:p w14:paraId="5AA99FC6">
            <w:pPr>
              <w:spacing w:line="360" w:lineRule="auto"/>
              <w:rPr>
                <w:rFonts w:hint="eastAsia" w:ascii="仿宋" w:hAnsi="仿宋" w:eastAsia="仿宋" w:cs="仿宋"/>
                <w:color w:val="auto"/>
                <w:sz w:val="24"/>
                <w:highlight w:val="none"/>
              </w:rPr>
            </w:pPr>
          </w:p>
        </w:tc>
        <w:tc>
          <w:tcPr>
            <w:tcW w:w="553" w:type="dxa"/>
          </w:tcPr>
          <w:p w14:paraId="6F66A37B">
            <w:pPr>
              <w:spacing w:line="360" w:lineRule="auto"/>
              <w:rPr>
                <w:rFonts w:hint="eastAsia" w:ascii="仿宋" w:hAnsi="仿宋" w:eastAsia="仿宋" w:cs="仿宋"/>
                <w:color w:val="auto"/>
                <w:sz w:val="24"/>
                <w:highlight w:val="none"/>
              </w:rPr>
            </w:pPr>
          </w:p>
        </w:tc>
        <w:tc>
          <w:tcPr>
            <w:tcW w:w="553" w:type="dxa"/>
          </w:tcPr>
          <w:p w14:paraId="6C1B24C9">
            <w:pPr>
              <w:spacing w:line="360" w:lineRule="auto"/>
              <w:rPr>
                <w:rFonts w:hint="eastAsia" w:ascii="仿宋" w:hAnsi="仿宋" w:eastAsia="仿宋" w:cs="仿宋"/>
                <w:color w:val="auto"/>
                <w:sz w:val="24"/>
                <w:highlight w:val="none"/>
              </w:rPr>
            </w:pPr>
          </w:p>
        </w:tc>
        <w:tc>
          <w:tcPr>
            <w:tcW w:w="553" w:type="dxa"/>
          </w:tcPr>
          <w:p w14:paraId="7CB3322D">
            <w:pPr>
              <w:spacing w:line="360" w:lineRule="auto"/>
              <w:rPr>
                <w:rFonts w:hint="eastAsia" w:ascii="仿宋" w:hAnsi="仿宋" w:eastAsia="仿宋" w:cs="仿宋"/>
                <w:color w:val="auto"/>
                <w:sz w:val="24"/>
                <w:highlight w:val="none"/>
              </w:rPr>
            </w:pPr>
          </w:p>
        </w:tc>
      </w:tr>
    </w:tbl>
    <w:p w14:paraId="70F8408A">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61E11B6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C41F9E2">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14:paraId="2CD43CAA">
      <w:pPr>
        <w:spacing w:line="360" w:lineRule="auto"/>
        <w:rPr>
          <w:rFonts w:hint="eastAsia" w:ascii="仿宋" w:hAnsi="仿宋" w:eastAsia="仿宋" w:cs="仿宋"/>
          <w:b/>
          <w:bCs/>
          <w:color w:val="auto"/>
          <w:sz w:val="32"/>
          <w:szCs w:val="32"/>
          <w:highlight w:val="none"/>
        </w:rPr>
      </w:pPr>
    </w:p>
    <w:p w14:paraId="67028922">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14:paraId="3E9AEAD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5C50ED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690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6D84C2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458AB59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395752F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6AB556B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4382C91A">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0115F8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72A5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A8A40C4">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D606FB">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61086C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684934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FB8C3C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F11F82A">
            <w:pPr>
              <w:autoSpaceDE w:val="0"/>
              <w:autoSpaceDN w:val="0"/>
              <w:spacing w:line="360" w:lineRule="auto"/>
              <w:jc w:val="center"/>
              <w:rPr>
                <w:rFonts w:hint="eastAsia" w:ascii="仿宋" w:hAnsi="仿宋" w:eastAsia="仿宋" w:cs="仿宋"/>
                <w:color w:val="auto"/>
                <w:sz w:val="24"/>
                <w:highlight w:val="none"/>
              </w:rPr>
            </w:pPr>
          </w:p>
        </w:tc>
      </w:tr>
      <w:tr w14:paraId="1A74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6A59B55">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E5F47C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1CA150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0FC6213">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80444EF">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E2A463C">
            <w:pPr>
              <w:autoSpaceDE w:val="0"/>
              <w:autoSpaceDN w:val="0"/>
              <w:spacing w:line="360" w:lineRule="auto"/>
              <w:jc w:val="center"/>
              <w:rPr>
                <w:rFonts w:hint="eastAsia" w:ascii="仿宋" w:hAnsi="仿宋" w:eastAsia="仿宋" w:cs="仿宋"/>
                <w:color w:val="auto"/>
                <w:sz w:val="24"/>
                <w:highlight w:val="none"/>
              </w:rPr>
            </w:pPr>
          </w:p>
        </w:tc>
      </w:tr>
      <w:tr w14:paraId="495B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85AE5C">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B09B1B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F4D254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309999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28C6FD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350F37C">
            <w:pPr>
              <w:autoSpaceDE w:val="0"/>
              <w:autoSpaceDN w:val="0"/>
              <w:spacing w:line="360" w:lineRule="auto"/>
              <w:jc w:val="center"/>
              <w:rPr>
                <w:rFonts w:hint="eastAsia" w:ascii="仿宋" w:hAnsi="仿宋" w:eastAsia="仿宋" w:cs="仿宋"/>
                <w:color w:val="auto"/>
                <w:sz w:val="24"/>
                <w:highlight w:val="none"/>
              </w:rPr>
            </w:pPr>
          </w:p>
        </w:tc>
      </w:tr>
    </w:tbl>
    <w:p w14:paraId="65C20C2C">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22A3E762">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F05EEB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099AAF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CA3B6A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E83513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21A840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0C73B4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804DEE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C736E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759546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407A8D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65D281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C8A1F64">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61229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B9B92DB">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CAF91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5104DB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7CEC702">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E60A4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003CA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6833A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815527">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BC6597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4F6AF3">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E931D87">
            <w:pPr>
              <w:autoSpaceDE w:val="0"/>
              <w:autoSpaceDN w:val="0"/>
              <w:spacing w:line="240" w:lineRule="exact"/>
              <w:rPr>
                <w:rFonts w:hint="eastAsia" w:ascii="仿宋" w:hAnsi="仿宋" w:eastAsia="仿宋" w:cs="仿宋"/>
                <w:color w:val="auto"/>
                <w:sz w:val="24"/>
                <w:highlight w:val="none"/>
              </w:rPr>
            </w:pPr>
          </w:p>
        </w:tc>
      </w:tr>
      <w:tr w14:paraId="281626F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3A8163E">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52A7D3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5F1CF5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287975">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D70F26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8C8A9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9BF02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3A5E0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8B0E8C">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B97B6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C6BD276">
            <w:pPr>
              <w:autoSpaceDE w:val="0"/>
              <w:autoSpaceDN w:val="0"/>
              <w:spacing w:line="240" w:lineRule="exact"/>
              <w:rPr>
                <w:rFonts w:hint="eastAsia" w:ascii="仿宋" w:hAnsi="仿宋" w:eastAsia="仿宋" w:cs="仿宋"/>
                <w:color w:val="auto"/>
                <w:sz w:val="24"/>
                <w:highlight w:val="none"/>
              </w:rPr>
            </w:pPr>
          </w:p>
        </w:tc>
      </w:tr>
      <w:tr w14:paraId="172A038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E0B707">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ACE10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9D08F60">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2C8A1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3BCDC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97B8D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9D2BE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9D3B1E">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489CD6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8BCDE0">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8379A6F">
            <w:pPr>
              <w:autoSpaceDE w:val="0"/>
              <w:autoSpaceDN w:val="0"/>
              <w:spacing w:line="240" w:lineRule="exact"/>
              <w:rPr>
                <w:rFonts w:hint="eastAsia" w:ascii="仿宋" w:hAnsi="仿宋" w:eastAsia="仿宋" w:cs="仿宋"/>
                <w:color w:val="auto"/>
                <w:sz w:val="24"/>
                <w:highlight w:val="none"/>
              </w:rPr>
            </w:pPr>
          </w:p>
        </w:tc>
      </w:tr>
    </w:tbl>
    <w:p w14:paraId="262E812E">
      <w:pPr>
        <w:spacing w:line="360" w:lineRule="auto"/>
        <w:ind w:firstLine="480" w:firstLineChars="200"/>
        <w:rPr>
          <w:rFonts w:hint="eastAsia" w:ascii="仿宋" w:hAnsi="仿宋" w:eastAsia="仿宋" w:cs="仿宋"/>
          <w:color w:val="auto"/>
          <w:sz w:val="24"/>
          <w:szCs w:val="20"/>
          <w:highlight w:val="none"/>
        </w:rPr>
      </w:pPr>
    </w:p>
    <w:p w14:paraId="725F7B2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8B1862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DDAA18">
      <w:pPr>
        <w:spacing w:line="360" w:lineRule="auto"/>
        <w:rPr>
          <w:rFonts w:hint="eastAsia" w:ascii="仿宋" w:hAnsi="仿宋" w:eastAsia="仿宋" w:cs="仿宋"/>
          <w:b/>
          <w:color w:val="auto"/>
          <w:sz w:val="30"/>
          <w:szCs w:val="30"/>
          <w:highlight w:val="none"/>
          <w:lang w:eastAsia="zh-CN"/>
        </w:rPr>
      </w:pPr>
    </w:p>
    <w:p w14:paraId="46313CEC">
      <w:pPr>
        <w:spacing w:line="360" w:lineRule="auto"/>
        <w:jc w:val="center"/>
        <w:rPr>
          <w:rFonts w:hint="eastAsia" w:ascii="仿宋" w:hAnsi="仿宋" w:eastAsia="仿宋" w:cs="仿宋"/>
          <w:b/>
          <w:color w:val="auto"/>
          <w:sz w:val="30"/>
          <w:szCs w:val="30"/>
          <w:highlight w:val="none"/>
          <w:lang w:eastAsia="zh-CN"/>
        </w:rPr>
      </w:pPr>
    </w:p>
    <w:p w14:paraId="18D56051">
      <w:pPr>
        <w:pStyle w:val="81"/>
        <w:rPr>
          <w:rFonts w:hint="eastAsia" w:ascii="仿宋" w:hAnsi="仿宋" w:eastAsia="仿宋" w:cs="仿宋"/>
          <w:color w:val="auto"/>
          <w:highlight w:val="none"/>
          <w:lang w:eastAsia="zh-CN"/>
        </w:rPr>
      </w:pPr>
    </w:p>
    <w:p w14:paraId="4B5238C4">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3924D32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2D456D54">
      <w:pPr>
        <w:spacing w:line="336" w:lineRule="auto"/>
        <w:ind w:firstLine="3600" w:firstLineChars="1500"/>
        <w:rPr>
          <w:rFonts w:hint="eastAsia" w:ascii="仿宋" w:hAnsi="仿宋" w:eastAsia="仿宋" w:cs="仿宋"/>
          <w:color w:val="auto"/>
          <w:sz w:val="24"/>
          <w:highlight w:val="none"/>
        </w:rPr>
      </w:pPr>
    </w:p>
    <w:p w14:paraId="09AE6CC5">
      <w:pPr>
        <w:pStyle w:val="81"/>
        <w:rPr>
          <w:rFonts w:hint="eastAsia" w:ascii="仿宋" w:hAnsi="仿宋" w:eastAsia="仿宋" w:cs="仿宋"/>
          <w:color w:val="auto"/>
          <w:highlight w:val="none"/>
        </w:rPr>
      </w:pPr>
    </w:p>
    <w:p w14:paraId="532B3ED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ADB4AC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5F0EFF">
      <w:pPr>
        <w:pStyle w:val="81"/>
        <w:rPr>
          <w:rFonts w:hint="eastAsia" w:ascii="仿宋" w:hAnsi="仿宋" w:eastAsia="仿宋" w:cs="仿宋"/>
          <w:color w:val="auto"/>
          <w:highlight w:val="none"/>
        </w:rPr>
      </w:pPr>
    </w:p>
    <w:p w14:paraId="42700F29">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14:paraId="5F370D64">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27611E1">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C46C50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A868F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3EB333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60E79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76343FA">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FAD656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0367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CAE520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35FBA7C">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8AA3167">
            <w:pPr>
              <w:autoSpaceDE w:val="0"/>
              <w:autoSpaceDN w:val="0"/>
              <w:spacing w:line="360" w:lineRule="auto"/>
              <w:jc w:val="center"/>
              <w:rPr>
                <w:rFonts w:hint="eastAsia" w:ascii="仿宋" w:hAnsi="仿宋" w:eastAsia="仿宋" w:cs="仿宋"/>
                <w:color w:val="auto"/>
                <w:sz w:val="24"/>
                <w:highlight w:val="none"/>
              </w:rPr>
            </w:pPr>
          </w:p>
        </w:tc>
      </w:tr>
      <w:tr w14:paraId="4125FBA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FC163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D15ED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73639D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B833AB">
            <w:pPr>
              <w:autoSpaceDE w:val="0"/>
              <w:autoSpaceDN w:val="0"/>
              <w:spacing w:line="360" w:lineRule="auto"/>
              <w:jc w:val="center"/>
              <w:rPr>
                <w:rFonts w:hint="eastAsia" w:ascii="仿宋" w:hAnsi="仿宋" w:eastAsia="仿宋" w:cs="仿宋"/>
                <w:color w:val="auto"/>
                <w:sz w:val="24"/>
                <w:highlight w:val="none"/>
              </w:rPr>
            </w:pPr>
          </w:p>
        </w:tc>
      </w:tr>
      <w:tr w14:paraId="2C94F78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7ABDD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DC68D6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C64BF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34D6CF">
            <w:pPr>
              <w:autoSpaceDE w:val="0"/>
              <w:autoSpaceDN w:val="0"/>
              <w:spacing w:line="360" w:lineRule="auto"/>
              <w:jc w:val="center"/>
              <w:rPr>
                <w:rFonts w:hint="eastAsia" w:ascii="仿宋" w:hAnsi="仿宋" w:eastAsia="仿宋" w:cs="仿宋"/>
                <w:color w:val="auto"/>
                <w:sz w:val="24"/>
                <w:highlight w:val="none"/>
              </w:rPr>
            </w:pPr>
          </w:p>
        </w:tc>
      </w:tr>
      <w:tr w14:paraId="4B1577F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C15FD9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947072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81BDE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253BBB">
            <w:pPr>
              <w:autoSpaceDE w:val="0"/>
              <w:autoSpaceDN w:val="0"/>
              <w:spacing w:line="360" w:lineRule="auto"/>
              <w:jc w:val="center"/>
              <w:rPr>
                <w:rFonts w:hint="eastAsia" w:ascii="仿宋" w:hAnsi="仿宋" w:eastAsia="仿宋" w:cs="仿宋"/>
                <w:color w:val="auto"/>
                <w:sz w:val="24"/>
                <w:highlight w:val="none"/>
              </w:rPr>
            </w:pPr>
          </w:p>
        </w:tc>
      </w:tr>
      <w:tr w14:paraId="48092C8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C0B190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16CA94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6C4089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554265">
            <w:pPr>
              <w:autoSpaceDE w:val="0"/>
              <w:autoSpaceDN w:val="0"/>
              <w:spacing w:line="360" w:lineRule="auto"/>
              <w:jc w:val="center"/>
              <w:rPr>
                <w:rFonts w:hint="eastAsia" w:ascii="仿宋" w:hAnsi="仿宋" w:eastAsia="仿宋" w:cs="仿宋"/>
                <w:color w:val="auto"/>
                <w:sz w:val="24"/>
                <w:highlight w:val="none"/>
              </w:rPr>
            </w:pPr>
          </w:p>
        </w:tc>
      </w:tr>
      <w:tr w14:paraId="79CECF4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99E09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187093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A70A79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B64DD6">
            <w:pPr>
              <w:autoSpaceDE w:val="0"/>
              <w:autoSpaceDN w:val="0"/>
              <w:spacing w:line="360" w:lineRule="auto"/>
              <w:jc w:val="center"/>
              <w:rPr>
                <w:rFonts w:hint="eastAsia" w:ascii="仿宋" w:hAnsi="仿宋" w:eastAsia="仿宋" w:cs="仿宋"/>
                <w:color w:val="auto"/>
                <w:sz w:val="24"/>
                <w:highlight w:val="none"/>
              </w:rPr>
            </w:pPr>
          </w:p>
        </w:tc>
      </w:tr>
      <w:tr w14:paraId="6DDB304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D0F97E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E51A0C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E4640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9B6D42">
            <w:pPr>
              <w:autoSpaceDE w:val="0"/>
              <w:autoSpaceDN w:val="0"/>
              <w:spacing w:line="360" w:lineRule="auto"/>
              <w:jc w:val="center"/>
              <w:rPr>
                <w:rFonts w:hint="eastAsia" w:ascii="仿宋" w:hAnsi="仿宋" w:eastAsia="仿宋" w:cs="仿宋"/>
                <w:color w:val="auto"/>
                <w:sz w:val="24"/>
                <w:highlight w:val="none"/>
              </w:rPr>
            </w:pPr>
          </w:p>
        </w:tc>
      </w:tr>
      <w:tr w14:paraId="68AC6DE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E9BB3F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43A6FE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E0A687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517B94">
            <w:pPr>
              <w:autoSpaceDE w:val="0"/>
              <w:autoSpaceDN w:val="0"/>
              <w:spacing w:line="360" w:lineRule="auto"/>
              <w:jc w:val="center"/>
              <w:rPr>
                <w:rFonts w:hint="eastAsia" w:ascii="仿宋" w:hAnsi="仿宋" w:eastAsia="仿宋" w:cs="仿宋"/>
                <w:color w:val="auto"/>
                <w:sz w:val="24"/>
                <w:highlight w:val="none"/>
              </w:rPr>
            </w:pPr>
          </w:p>
        </w:tc>
      </w:tr>
      <w:tr w14:paraId="702ADA7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046ED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153B3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79F48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E72756">
            <w:pPr>
              <w:autoSpaceDE w:val="0"/>
              <w:autoSpaceDN w:val="0"/>
              <w:spacing w:line="360" w:lineRule="auto"/>
              <w:jc w:val="center"/>
              <w:rPr>
                <w:rFonts w:hint="eastAsia" w:ascii="仿宋" w:hAnsi="仿宋" w:eastAsia="仿宋" w:cs="仿宋"/>
                <w:color w:val="auto"/>
                <w:sz w:val="24"/>
                <w:highlight w:val="none"/>
              </w:rPr>
            </w:pPr>
          </w:p>
        </w:tc>
      </w:tr>
    </w:tbl>
    <w:p w14:paraId="6C41B86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BAC2A5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DBFA6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73E984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36080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743E32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46B41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BC9B76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1DEA8B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3F2804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96C82F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F5445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F78B16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AEE0D6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FB565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F3F16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E52A90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67F137C">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F9DA829">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FBB35C7">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D1A7C04">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C1BA5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D1AB3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8333DE">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D7946EA">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D55A480">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B8002E8">
            <w:pPr>
              <w:autoSpaceDE w:val="0"/>
              <w:autoSpaceDN w:val="0"/>
              <w:spacing w:line="360" w:lineRule="auto"/>
              <w:rPr>
                <w:rFonts w:hint="eastAsia" w:ascii="仿宋" w:hAnsi="仿宋" w:eastAsia="仿宋" w:cs="仿宋"/>
                <w:color w:val="auto"/>
                <w:sz w:val="24"/>
                <w:highlight w:val="none"/>
              </w:rPr>
            </w:pPr>
          </w:p>
        </w:tc>
      </w:tr>
      <w:tr w14:paraId="6B9C288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C543841">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5535DE5">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914344D">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E125960">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FD26C78">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76B80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324A0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049F5A6">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D1C429">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C137507">
            <w:pPr>
              <w:autoSpaceDE w:val="0"/>
              <w:autoSpaceDN w:val="0"/>
              <w:spacing w:line="360" w:lineRule="auto"/>
              <w:rPr>
                <w:rFonts w:hint="eastAsia" w:ascii="仿宋" w:hAnsi="仿宋" w:eastAsia="仿宋" w:cs="仿宋"/>
                <w:color w:val="auto"/>
                <w:sz w:val="24"/>
                <w:highlight w:val="none"/>
              </w:rPr>
            </w:pPr>
          </w:p>
        </w:tc>
      </w:tr>
    </w:tbl>
    <w:p w14:paraId="72611786">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5C3D7E2C">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532307A1">
      <w:pPr>
        <w:spacing w:line="360" w:lineRule="auto"/>
        <w:ind w:firstLine="480" w:firstLineChars="200"/>
        <w:rPr>
          <w:rFonts w:hint="eastAsia" w:ascii="仿宋" w:hAnsi="仿宋" w:eastAsia="仿宋" w:cs="仿宋"/>
          <w:color w:val="auto"/>
          <w:sz w:val="24"/>
          <w:szCs w:val="20"/>
          <w:highlight w:val="none"/>
        </w:rPr>
      </w:pPr>
    </w:p>
    <w:p w14:paraId="63BA8B6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51A743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9F2075">
      <w:pPr>
        <w:snapToGrid w:val="0"/>
        <w:spacing w:line="360" w:lineRule="auto"/>
        <w:ind w:firstLine="6907" w:firstLineChars="2150"/>
        <w:rPr>
          <w:rFonts w:hint="eastAsia" w:ascii="仿宋" w:hAnsi="仿宋" w:eastAsia="仿宋" w:cs="仿宋"/>
          <w:b/>
          <w:bCs/>
          <w:color w:val="auto"/>
          <w:sz w:val="32"/>
          <w:szCs w:val="32"/>
          <w:highlight w:val="none"/>
        </w:rPr>
      </w:pPr>
    </w:p>
    <w:p w14:paraId="5FA78DDB">
      <w:pPr>
        <w:snapToGrid w:val="0"/>
        <w:spacing w:line="360" w:lineRule="auto"/>
        <w:ind w:right="960"/>
        <w:jc w:val="both"/>
        <w:rPr>
          <w:rFonts w:hint="eastAsia" w:ascii="仿宋" w:hAnsi="仿宋" w:eastAsia="仿宋" w:cs="仿宋"/>
          <w:color w:val="auto"/>
          <w:kern w:val="0"/>
          <w:sz w:val="24"/>
          <w:highlight w:val="none"/>
          <w:lang w:val="zh-CN"/>
        </w:rPr>
      </w:pPr>
    </w:p>
    <w:p w14:paraId="4B98A93E">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4CE9628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3ACA72BD">
      <w:pPr>
        <w:spacing w:line="360" w:lineRule="auto"/>
        <w:rPr>
          <w:rFonts w:hint="eastAsia" w:ascii="仿宋" w:hAnsi="仿宋" w:eastAsia="仿宋" w:cs="仿宋"/>
          <w:color w:val="auto"/>
          <w:sz w:val="18"/>
          <w:szCs w:val="18"/>
          <w:highlight w:val="none"/>
        </w:rPr>
      </w:pPr>
    </w:p>
    <w:p w14:paraId="66D04DC5">
      <w:pPr>
        <w:pStyle w:val="81"/>
        <w:rPr>
          <w:rFonts w:hint="eastAsia" w:ascii="仿宋" w:hAnsi="仿宋" w:eastAsia="仿宋" w:cs="仿宋"/>
          <w:color w:val="auto"/>
          <w:highlight w:val="none"/>
        </w:rPr>
      </w:pPr>
    </w:p>
    <w:p w14:paraId="473B74F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D7F924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D4D5951">
      <w:pPr>
        <w:spacing w:line="360" w:lineRule="auto"/>
        <w:rPr>
          <w:rFonts w:hint="eastAsia" w:ascii="仿宋" w:hAnsi="仿宋" w:eastAsia="仿宋" w:cs="仿宋"/>
          <w:b/>
          <w:bCs/>
          <w:color w:val="auto"/>
          <w:sz w:val="18"/>
          <w:szCs w:val="18"/>
          <w:highlight w:val="none"/>
        </w:rPr>
      </w:pPr>
    </w:p>
    <w:p w14:paraId="6B0F144D">
      <w:pPr>
        <w:spacing w:line="360" w:lineRule="auto"/>
        <w:rPr>
          <w:rFonts w:hint="eastAsia" w:ascii="仿宋" w:hAnsi="仿宋" w:eastAsia="仿宋" w:cs="仿宋"/>
          <w:b/>
          <w:bCs/>
          <w:color w:val="auto"/>
          <w:sz w:val="32"/>
          <w:szCs w:val="32"/>
          <w:highlight w:val="none"/>
        </w:rPr>
      </w:pPr>
    </w:p>
    <w:p w14:paraId="192247BF">
      <w:pPr>
        <w:spacing w:line="360" w:lineRule="auto"/>
        <w:rPr>
          <w:rFonts w:hint="eastAsia" w:ascii="仿宋" w:hAnsi="仿宋" w:eastAsia="仿宋" w:cs="仿宋"/>
          <w:b/>
          <w:bCs/>
          <w:color w:val="auto"/>
          <w:sz w:val="32"/>
          <w:szCs w:val="32"/>
          <w:highlight w:val="none"/>
        </w:rPr>
      </w:pPr>
    </w:p>
    <w:p w14:paraId="7A963ECD">
      <w:pPr>
        <w:spacing w:line="360" w:lineRule="auto"/>
        <w:rPr>
          <w:rFonts w:hint="eastAsia" w:ascii="仿宋" w:hAnsi="仿宋" w:eastAsia="仿宋" w:cs="仿宋"/>
          <w:b/>
          <w:bCs/>
          <w:color w:val="auto"/>
          <w:sz w:val="32"/>
          <w:szCs w:val="32"/>
          <w:highlight w:val="none"/>
        </w:rPr>
      </w:pPr>
    </w:p>
    <w:p w14:paraId="51886B88">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5C4D5F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56CAA27E">
      <w:pPr>
        <w:snapToGrid w:val="0"/>
        <w:spacing w:line="360" w:lineRule="auto"/>
        <w:ind w:right="960"/>
        <w:jc w:val="right"/>
        <w:rPr>
          <w:rFonts w:hint="eastAsia" w:ascii="仿宋" w:hAnsi="仿宋" w:eastAsia="仿宋" w:cs="仿宋"/>
          <w:color w:val="auto"/>
          <w:kern w:val="0"/>
          <w:sz w:val="24"/>
          <w:highlight w:val="none"/>
          <w:lang w:val="zh-CN"/>
        </w:rPr>
      </w:pPr>
    </w:p>
    <w:p w14:paraId="0115A800">
      <w:pPr>
        <w:snapToGrid w:val="0"/>
        <w:spacing w:line="360" w:lineRule="auto"/>
        <w:ind w:right="960"/>
        <w:jc w:val="right"/>
        <w:rPr>
          <w:rFonts w:hint="eastAsia" w:ascii="仿宋" w:hAnsi="仿宋" w:eastAsia="仿宋" w:cs="仿宋"/>
          <w:color w:val="auto"/>
          <w:kern w:val="0"/>
          <w:sz w:val="24"/>
          <w:highlight w:val="none"/>
          <w:lang w:val="zh-CN"/>
        </w:rPr>
      </w:pPr>
    </w:p>
    <w:p w14:paraId="6479247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0C500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7F1A9D">
      <w:pPr>
        <w:spacing w:line="360" w:lineRule="auto"/>
        <w:rPr>
          <w:rFonts w:hint="eastAsia" w:ascii="仿宋" w:hAnsi="仿宋" w:eastAsia="仿宋" w:cs="仿宋"/>
          <w:b/>
          <w:bCs/>
          <w:color w:val="auto"/>
          <w:sz w:val="32"/>
          <w:szCs w:val="32"/>
          <w:highlight w:val="none"/>
        </w:rPr>
      </w:pPr>
    </w:p>
    <w:p w14:paraId="6E72F3B2">
      <w:pPr>
        <w:spacing w:line="360" w:lineRule="auto"/>
        <w:rPr>
          <w:rFonts w:hint="eastAsia" w:ascii="仿宋" w:hAnsi="仿宋" w:eastAsia="仿宋" w:cs="仿宋"/>
          <w:b/>
          <w:bCs/>
          <w:color w:val="auto"/>
          <w:sz w:val="32"/>
          <w:szCs w:val="32"/>
          <w:highlight w:val="none"/>
        </w:rPr>
      </w:pPr>
    </w:p>
    <w:p w14:paraId="39F1A697">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1E22C17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AB84647">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C4A95F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B9D7473">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F34D691">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722062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F0425DC">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0B0B34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BB1744F">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72E321D">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3CECD94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9BBEC2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DC6A5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895ED6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49A46C9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5E98E38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4BA382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6144ED9C">
            <w:pPr>
              <w:suppressAutoHyphens/>
              <w:autoSpaceDE w:val="0"/>
              <w:autoSpaceDN w:val="0"/>
              <w:spacing w:line="360" w:lineRule="auto"/>
              <w:rPr>
                <w:rFonts w:hint="eastAsia" w:ascii="仿宋" w:hAnsi="仿宋" w:eastAsia="仿宋" w:cs="仿宋"/>
                <w:color w:val="auto"/>
                <w:sz w:val="24"/>
                <w:highlight w:val="none"/>
              </w:rPr>
            </w:pPr>
          </w:p>
        </w:tc>
      </w:tr>
      <w:tr w14:paraId="62F9DF2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6696C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520EC6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56A70B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F2C3DB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7246F2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D9AA109">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B611F7E">
            <w:pPr>
              <w:suppressAutoHyphens/>
              <w:autoSpaceDE w:val="0"/>
              <w:autoSpaceDN w:val="0"/>
              <w:spacing w:line="360" w:lineRule="auto"/>
              <w:rPr>
                <w:rFonts w:hint="eastAsia" w:ascii="仿宋" w:hAnsi="仿宋" w:eastAsia="仿宋" w:cs="仿宋"/>
                <w:color w:val="auto"/>
                <w:sz w:val="24"/>
                <w:highlight w:val="none"/>
              </w:rPr>
            </w:pPr>
          </w:p>
        </w:tc>
      </w:tr>
    </w:tbl>
    <w:p w14:paraId="7540243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35B38B9F">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483C29D">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66F55C24">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6857848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3C3F7F9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4C297E36">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192700A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31F42B9">
      <w:pPr>
        <w:spacing w:line="360" w:lineRule="auto"/>
        <w:ind w:firstLine="480" w:firstLineChars="200"/>
        <w:rPr>
          <w:rFonts w:hint="eastAsia" w:ascii="仿宋" w:hAnsi="仿宋" w:eastAsia="仿宋" w:cs="仿宋"/>
          <w:color w:val="auto"/>
          <w:sz w:val="24"/>
          <w:szCs w:val="20"/>
          <w:highlight w:val="none"/>
        </w:rPr>
      </w:pPr>
    </w:p>
    <w:p w14:paraId="0B832D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1332E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4C7D3F">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14:paraId="779851E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1DBADE1D">
      <w:pPr>
        <w:spacing w:line="360" w:lineRule="auto"/>
        <w:jc w:val="center"/>
        <w:rPr>
          <w:rFonts w:hint="eastAsia" w:ascii="仿宋" w:hAnsi="仿宋" w:eastAsia="仿宋" w:cs="仿宋"/>
          <w:color w:val="auto"/>
          <w:sz w:val="24"/>
          <w:highlight w:val="none"/>
        </w:rPr>
      </w:pPr>
    </w:p>
    <w:p w14:paraId="689981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95479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DF3382">
      <w:pPr>
        <w:spacing w:line="360" w:lineRule="auto"/>
        <w:jc w:val="center"/>
        <w:rPr>
          <w:rFonts w:hint="eastAsia" w:ascii="仿宋" w:hAnsi="仿宋" w:eastAsia="仿宋" w:cs="仿宋"/>
          <w:b/>
          <w:bCs/>
          <w:color w:val="auto"/>
          <w:sz w:val="30"/>
          <w:szCs w:val="30"/>
          <w:highlight w:val="none"/>
        </w:rPr>
      </w:pPr>
    </w:p>
    <w:p w14:paraId="620EDDCE">
      <w:pPr>
        <w:spacing w:line="360" w:lineRule="auto"/>
        <w:jc w:val="center"/>
        <w:rPr>
          <w:rFonts w:hint="eastAsia" w:ascii="仿宋" w:hAnsi="仿宋" w:eastAsia="仿宋" w:cs="仿宋"/>
          <w:b/>
          <w:bCs/>
          <w:color w:val="auto"/>
          <w:sz w:val="30"/>
          <w:szCs w:val="30"/>
          <w:highlight w:val="none"/>
        </w:rPr>
      </w:pPr>
    </w:p>
    <w:p w14:paraId="3AC00A74">
      <w:pPr>
        <w:spacing w:line="360" w:lineRule="auto"/>
        <w:jc w:val="center"/>
        <w:rPr>
          <w:rFonts w:hint="eastAsia" w:ascii="仿宋" w:hAnsi="仿宋" w:eastAsia="仿宋" w:cs="仿宋"/>
          <w:b/>
          <w:bCs/>
          <w:color w:val="auto"/>
          <w:sz w:val="24"/>
          <w:highlight w:val="none"/>
        </w:rPr>
      </w:pPr>
    </w:p>
    <w:p w14:paraId="2173D2FD">
      <w:pPr>
        <w:spacing w:line="360" w:lineRule="auto"/>
        <w:jc w:val="center"/>
        <w:rPr>
          <w:rFonts w:hint="eastAsia" w:ascii="仿宋" w:hAnsi="仿宋" w:eastAsia="仿宋" w:cs="仿宋"/>
          <w:b/>
          <w:bCs/>
          <w:color w:val="auto"/>
          <w:sz w:val="24"/>
          <w:highlight w:val="none"/>
        </w:rPr>
      </w:pPr>
    </w:p>
    <w:p w14:paraId="22C3ACB3">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6047FF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BF7E853">
      <w:pPr>
        <w:spacing w:line="360" w:lineRule="auto"/>
        <w:rPr>
          <w:rFonts w:hint="eastAsia" w:ascii="仿宋" w:hAnsi="仿宋" w:eastAsia="仿宋" w:cs="仿宋"/>
          <w:color w:val="auto"/>
          <w:sz w:val="24"/>
          <w:highlight w:val="none"/>
        </w:rPr>
      </w:pPr>
    </w:p>
    <w:p w14:paraId="4ABD158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3E6A08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61602E">
      <w:pPr>
        <w:pStyle w:val="82"/>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0F2C574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419FAE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D564EC6">
      <w:pPr>
        <w:spacing w:line="360" w:lineRule="auto"/>
        <w:jc w:val="center"/>
        <w:outlineLvl w:val="0"/>
        <w:rPr>
          <w:rFonts w:hint="eastAsia" w:ascii="仿宋" w:hAnsi="仿宋" w:eastAsia="仿宋" w:cs="仿宋"/>
          <w:b/>
          <w:color w:val="auto"/>
          <w:kern w:val="0"/>
          <w:sz w:val="36"/>
          <w:szCs w:val="36"/>
          <w:highlight w:val="none"/>
        </w:rPr>
      </w:pPr>
    </w:p>
    <w:p w14:paraId="5AF411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74F493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0BEA0A5">
      <w:pPr>
        <w:pStyle w:val="23"/>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045ABFBE">
      <w:pPr>
        <w:snapToGrid w:val="0"/>
        <w:spacing w:line="360" w:lineRule="auto"/>
        <w:ind w:right="480"/>
        <w:jc w:val="center"/>
        <w:rPr>
          <w:rFonts w:hint="eastAsia" w:ascii="仿宋" w:hAnsi="仿宋" w:eastAsia="仿宋" w:cs="仿宋"/>
          <w:b/>
          <w:color w:val="auto"/>
          <w:kern w:val="0"/>
          <w:sz w:val="32"/>
          <w:szCs w:val="32"/>
          <w:highlight w:val="none"/>
        </w:rPr>
      </w:pPr>
    </w:p>
    <w:p w14:paraId="76E876FE">
      <w:pPr>
        <w:snapToGrid w:val="0"/>
        <w:spacing w:line="360" w:lineRule="auto"/>
        <w:ind w:right="480"/>
        <w:jc w:val="center"/>
        <w:rPr>
          <w:rFonts w:hint="eastAsia" w:ascii="仿宋" w:hAnsi="仿宋" w:eastAsia="仿宋" w:cs="仿宋"/>
          <w:b/>
          <w:color w:val="auto"/>
          <w:kern w:val="0"/>
          <w:sz w:val="32"/>
          <w:szCs w:val="32"/>
          <w:highlight w:val="none"/>
        </w:rPr>
      </w:pPr>
    </w:p>
    <w:p w14:paraId="2474EFB1">
      <w:pPr>
        <w:snapToGrid w:val="0"/>
        <w:spacing w:line="360" w:lineRule="auto"/>
        <w:ind w:right="480"/>
        <w:jc w:val="center"/>
        <w:rPr>
          <w:rFonts w:hint="eastAsia" w:ascii="仿宋" w:hAnsi="仿宋" w:eastAsia="仿宋" w:cs="仿宋"/>
          <w:b/>
          <w:color w:val="auto"/>
          <w:kern w:val="0"/>
          <w:sz w:val="32"/>
          <w:szCs w:val="32"/>
          <w:highlight w:val="none"/>
        </w:rPr>
      </w:pPr>
    </w:p>
    <w:p w14:paraId="3DB29303">
      <w:pPr>
        <w:snapToGrid w:val="0"/>
        <w:spacing w:line="360" w:lineRule="auto"/>
        <w:ind w:right="480"/>
        <w:jc w:val="center"/>
        <w:rPr>
          <w:rFonts w:hint="eastAsia" w:ascii="仿宋" w:hAnsi="仿宋" w:eastAsia="仿宋" w:cs="仿宋"/>
          <w:b/>
          <w:color w:val="auto"/>
          <w:kern w:val="0"/>
          <w:sz w:val="32"/>
          <w:szCs w:val="32"/>
          <w:highlight w:val="none"/>
        </w:rPr>
      </w:pPr>
    </w:p>
    <w:p w14:paraId="0E185A52">
      <w:pPr>
        <w:snapToGrid w:val="0"/>
        <w:spacing w:line="360" w:lineRule="auto"/>
        <w:ind w:right="480"/>
        <w:jc w:val="center"/>
        <w:rPr>
          <w:rFonts w:hint="eastAsia" w:ascii="仿宋" w:hAnsi="仿宋" w:eastAsia="仿宋" w:cs="仿宋"/>
          <w:b/>
          <w:color w:val="auto"/>
          <w:kern w:val="0"/>
          <w:sz w:val="32"/>
          <w:szCs w:val="32"/>
          <w:highlight w:val="none"/>
        </w:rPr>
      </w:pPr>
    </w:p>
    <w:p w14:paraId="48D6A2ED">
      <w:pPr>
        <w:snapToGrid w:val="0"/>
        <w:spacing w:line="360" w:lineRule="auto"/>
        <w:ind w:right="480"/>
        <w:jc w:val="center"/>
        <w:rPr>
          <w:rFonts w:hint="eastAsia" w:ascii="仿宋" w:hAnsi="仿宋" w:eastAsia="仿宋" w:cs="仿宋"/>
          <w:b/>
          <w:color w:val="auto"/>
          <w:kern w:val="0"/>
          <w:sz w:val="32"/>
          <w:szCs w:val="32"/>
          <w:highlight w:val="none"/>
        </w:rPr>
      </w:pPr>
    </w:p>
    <w:p w14:paraId="3A26D775">
      <w:pPr>
        <w:snapToGrid w:val="0"/>
        <w:spacing w:line="360" w:lineRule="auto"/>
        <w:ind w:right="480"/>
        <w:jc w:val="center"/>
        <w:rPr>
          <w:rFonts w:hint="eastAsia" w:ascii="仿宋" w:hAnsi="仿宋" w:eastAsia="仿宋" w:cs="仿宋"/>
          <w:b/>
          <w:color w:val="auto"/>
          <w:kern w:val="0"/>
          <w:sz w:val="32"/>
          <w:szCs w:val="32"/>
          <w:highlight w:val="none"/>
        </w:rPr>
      </w:pPr>
    </w:p>
    <w:p w14:paraId="60CED0C5">
      <w:pPr>
        <w:snapToGrid w:val="0"/>
        <w:spacing w:line="360" w:lineRule="auto"/>
        <w:ind w:right="480"/>
        <w:jc w:val="center"/>
        <w:rPr>
          <w:rFonts w:hint="eastAsia" w:ascii="仿宋" w:hAnsi="仿宋" w:eastAsia="仿宋" w:cs="仿宋"/>
          <w:b/>
          <w:color w:val="auto"/>
          <w:kern w:val="0"/>
          <w:sz w:val="32"/>
          <w:szCs w:val="32"/>
          <w:highlight w:val="none"/>
        </w:rPr>
      </w:pPr>
    </w:p>
    <w:p w14:paraId="293120B0">
      <w:pPr>
        <w:snapToGrid w:val="0"/>
        <w:spacing w:line="360" w:lineRule="auto"/>
        <w:ind w:right="480"/>
        <w:jc w:val="center"/>
        <w:rPr>
          <w:rFonts w:hint="eastAsia" w:ascii="仿宋" w:hAnsi="仿宋" w:eastAsia="仿宋" w:cs="仿宋"/>
          <w:b/>
          <w:color w:val="auto"/>
          <w:kern w:val="0"/>
          <w:sz w:val="32"/>
          <w:szCs w:val="32"/>
          <w:highlight w:val="none"/>
        </w:rPr>
      </w:pPr>
    </w:p>
    <w:p w14:paraId="0D5CB2FC">
      <w:pPr>
        <w:snapToGrid w:val="0"/>
        <w:spacing w:line="360" w:lineRule="auto"/>
        <w:ind w:right="480"/>
        <w:jc w:val="center"/>
        <w:rPr>
          <w:rFonts w:hint="eastAsia" w:ascii="仿宋" w:hAnsi="仿宋" w:eastAsia="仿宋" w:cs="仿宋"/>
          <w:b/>
          <w:color w:val="auto"/>
          <w:kern w:val="0"/>
          <w:sz w:val="32"/>
          <w:szCs w:val="32"/>
          <w:highlight w:val="none"/>
        </w:rPr>
      </w:pPr>
    </w:p>
    <w:p w14:paraId="31994D8B">
      <w:pPr>
        <w:snapToGrid w:val="0"/>
        <w:spacing w:line="360" w:lineRule="auto"/>
        <w:ind w:right="480"/>
        <w:jc w:val="center"/>
        <w:rPr>
          <w:rFonts w:hint="eastAsia" w:ascii="仿宋" w:hAnsi="仿宋" w:eastAsia="仿宋" w:cs="仿宋"/>
          <w:b/>
          <w:color w:val="auto"/>
          <w:kern w:val="0"/>
          <w:sz w:val="32"/>
          <w:szCs w:val="32"/>
          <w:highlight w:val="none"/>
        </w:rPr>
      </w:pPr>
    </w:p>
    <w:p w14:paraId="4EE41C29">
      <w:pPr>
        <w:snapToGrid w:val="0"/>
        <w:spacing w:line="360" w:lineRule="auto"/>
        <w:ind w:right="480"/>
        <w:jc w:val="center"/>
        <w:rPr>
          <w:rFonts w:hint="eastAsia" w:ascii="仿宋" w:hAnsi="仿宋" w:eastAsia="仿宋" w:cs="仿宋"/>
          <w:b/>
          <w:color w:val="auto"/>
          <w:kern w:val="0"/>
          <w:sz w:val="32"/>
          <w:szCs w:val="32"/>
          <w:highlight w:val="none"/>
        </w:rPr>
      </w:pPr>
    </w:p>
    <w:p w14:paraId="5841C841">
      <w:pPr>
        <w:snapToGrid w:val="0"/>
        <w:spacing w:line="360" w:lineRule="auto"/>
        <w:ind w:right="480"/>
        <w:jc w:val="center"/>
        <w:rPr>
          <w:rFonts w:hint="eastAsia" w:ascii="仿宋" w:hAnsi="仿宋" w:eastAsia="仿宋" w:cs="仿宋"/>
          <w:b/>
          <w:color w:val="auto"/>
          <w:kern w:val="0"/>
          <w:sz w:val="32"/>
          <w:szCs w:val="32"/>
          <w:highlight w:val="none"/>
        </w:rPr>
      </w:pPr>
    </w:p>
    <w:p w14:paraId="448C487D">
      <w:pPr>
        <w:snapToGrid w:val="0"/>
        <w:spacing w:line="360" w:lineRule="auto"/>
        <w:ind w:right="480"/>
        <w:jc w:val="both"/>
        <w:rPr>
          <w:rFonts w:hint="eastAsia" w:ascii="仿宋" w:hAnsi="仿宋" w:eastAsia="仿宋" w:cs="仿宋"/>
          <w:b/>
          <w:color w:val="auto"/>
          <w:kern w:val="0"/>
          <w:sz w:val="32"/>
          <w:szCs w:val="32"/>
          <w:highlight w:val="none"/>
        </w:rPr>
      </w:pPr>
    </w:p>
    <w:p w14:paraId="0B47D031">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2AFEA5FD">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B927F7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8C4CB71">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C615ACA">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17D1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3C80A7E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557B50E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0748DF47">
            <w:pPr>
              <w:spacing w:line="360" w:lineRule="auto"/>
              <w:jc w:val="center"/>
              <w:rPr>
                <w:rFonts w:hint="eastAsia" w:ascii="仿宋" w:hAnsi="仿宋" w:eastAsia="仿宋" w:cs="仿宋"/>
                <w:b/>
                <w:color w:val="auto"/>
                <w:sz w:val="24"/>
                <w:highlight w:val="none"/>
              </w:rPr>
            </w:pPr>
          </w:p>
          <w:p w14:paraId="6A993A6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76B86D1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176F880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6D50023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44DD797A">
            <w:pPr>
              <w:spacing w:line="360" w:lineRule="auto"/>
              <w:jc w:val="center"/>
              <w:rPr>
                <w:rFonts w:hint="eastAsia" w:ascii="仿宋" w:hAnsi="仿宋" w:eastAsia="仿宋" w:cs="仿宋"/>
                <w:b/>
                <w:color w:val="auto"/>
                <w:sz w:val="24"/>
                <w:highlight w:val="none"/>
              </w:rPr>
            </w:pPr>
          </w:p>
          <w:p w14:paraId="047CD53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757A0BCA">
            <w:pPr>
              <w:spacing w:line="360" w:lineRule="auto"/>
              <w:jc w:val="center"/>
              <w:rPr>
                <w:rFonts w:hint="eastAsia" w:ascii="仿宋" w:hAnsi="仿宋" w:eastAsia="仿宋" w:cs="仿宋"/>
                <w:b/>
                <w:color w:val="auto"/>
                <w:sz w:val="24"/>
                <w:highlight w:val="none"/>
              </w:rPr>
            </w:pPr>
          </w:p>
          <w:p w14:paraId="0501D2B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172FEC5">
            <w:pPr>
              <w:spacing w:line="360" w:lineRule="auto"/>
              <w:jc w:val="center"/>
              <w:rPr>
                <w:rFonts w:hint="eastAsia" w:ascii="仿宋" w:hAnsi="仿宋" w:eastAsia="仿宋" w:cs="仿宋"/>
                <w:b/>
                <w:color w:val="auto"/>
                <w:sz w:val="24"/>
                <w:highlight w:val="none"/>
              </w:rPr>
            </w:pPr>
          </w:p>
        </w:tc>
      </w:tr>
      <w:tr w14:paraId="2BE2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73F2FE2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41190F7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2A6BD23C">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F8DA89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CF7380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293319">
            <w:pPr>
              <w:spacing w:line="360" w:lineRule="auto"/>
              <w:jc w:val="center"/>
              <w:rPr>
                <w:rFonts w:hint="eastAsia" w:ascii="仿宋" w:hAnsi="仿宋" w:eastAsia="仿宋" w:cs="仿宋"/>
                <w:color w:val="auto"/>
                <w:sz w:val="24"/>
                <w:highlight w:val="none"/>
              </w:rPr>
            </w:pPr>
          </w:p>
        </w:tc>
        <w:tc>
          <w:tcPr>
            <w:tcW w:w="2127" w:type="dxa"/>
          </w:tcPr>
          <w:p w14:paraId="6A33C9A9">
            <w:pPr>
              <w:spacing w:line="360" w:lineRule="auto"/>
              <w:jc w:val="center"/>
              <w:rPr>
                <w:rFonts w:hint="eastAsia" w:ascii="仿宋" w:hAnsi="仿宋" w:eastAsia="仿宋" w:cs="仿宋"/>
                <w:color w:val="auto"/>
                <w:sz w:val="24"/>
                <w:highlight w:val="none"/>
              </w:rPr>
            </w:pPr>
          </w:p>
        </w:tc>
        <w:tc>
          <w:tcPr>
            <w:tcW w:w="2126" w:type="dxa"/>
            <w:vAlign w:val="center"/>
          </w:tcPr>
          <w:p w14:paraId="5AD8B7F1">
            <w:pPr>
              <w:spacing w:line="360" w:lineRule="auto"/>
              <w:jc w:val="center"/>
              <w:rPr>
                <w:rFonts w:hint="eastAsia" w:ascii="仿宋" w:hAnsi="仿宋" w:eastAsia="仿宋" w:cs="仿宋"/>
                <w:color w:val="auto"/>
                <w:sz w:val="24"/>
                <w:highlight w:val="none"/>
              </w:rPr>
            </w:pPr>
          </w:p>
        </w:tc>
      </w:tr>
      <w:tr w14:paraId="49F9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6747D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5A76984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1D1B9D5A">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5BB8EB0">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92F83C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7591E8">
            <w:pPr>
              <w:spacing w:line="360" w:lineRule="auto"/>
              <w:jc w:val="center"/>
              <w:rPr>
                <w:rFonts w:hint="eastAsia" w:ascii="仿宋" w:hAnsi="仿宋" w:eastAsia="仿宋" w:cs="仿宋"/>
                <w:color w:val="auto"/>
                <w:sz w:val="24"/>
                <w:highlight w:val="none"/>
              </w:rPr>
            </w:pPr>
          </w:p>
        </w:tc>
        <w:tc>
          <w:tcPr>
            <w:tcW w:w="2127" w:type="dxa"/>
          </w:tcPr>
          <w:p w14:paraId="5DFB3EE6">
            <w:pPr>
              <w:spacing w:line="360" w:lineRule="auto"/>
              <w:jc w:val="center"/>
              <w:rPr>
                <w:rFonts w:hint="eastAsia" w:ascii="仿宋" w:hAnsi="仿宋" w:eastAsia="仿宋" w:cs="仿宋"/>
                <w:color w:val="auto"/>
                <w:sz w:val="24"/>
                <w:highlight w:val="none"/>
              </w:rPr>
            </w:pPr>
          </w:p>
        </w:tc>
        <w:tc>
          <w:tcPr>
            <w:tcW w:w="2126" w:type="dxa"/>
            <w:vAlign w:val="center"/>
          </w:tcPr>
          <w:p w14:paraId="0B3EE9D7">
            <w:pPr>
              <w:spacing w:line="360" w:lineRule="auto"/>
              <w:jc w:val="center"/>
              <w:rPr>
                <w:rFonts w:hint="eastAsia" w:ascii="仿宋" w:hAnsi="仿宋" w:eastAsia="仿宋" w:cs="仿宋"/>
                <w:color w:val="auto"/>
                <w:sz w:val="24"/>
                <w:highlight w:val="none"/>
              </w:rPr>
            </w:pPr>
          </w:p>
        </w:tc>
      </w:tr>
      <w:tr w14:paraId="1CF1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A801A3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28A57F5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0A24D9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197E343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B5DC45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34DA46F">
            <w:pPr>
              <w:spacing w:line="360" w:lineRule="auto"/>
              <w:jc w:val="center"/>
              <w:rPr>
                <w:rFonts w:hint="eastAsia" w:ascii="仿宋" w:hAnsi="仿宋" w:eastAsia="仿宋" w:cs="仿宋"/>
                <w:color w:val="auto"/>
                <w:sz w:val="24"/>
                <w:highlight w:val="none"/>
              </w:rPr>
            </w:pPr>
          </w:p>
        </w:tc>
        <w:tc>
          <w:tcPr>
            <w:tcW w:w="2127" w:type="dxa"/>
          </w:tcPr>
          <w:p w14:paraId="5DD524D4">
            <w:pPr>
              <w:spacing w:line="360" w:lineRule="auto"/>
              <w:jc w:val="center"/>
              <w:rPr>
                <w:rFonts w:hint="eastAsia" w:ascii="仿宋" w:hAnsi="仿宋" w:eastAsia="仿宋" w:cs="仿宋"/>
                <w:color w:val="auto"/>
                <w:sz w:val="24"/>
                <w:highlight w:val="none"/>
              </w:rPr>
            </w:pPr>
          </w:p>
        </w:tc>
        <w:tc>
          <w:tcPr>
            <w:tcW w:w="2126" w:type="dxa"/>
            <w:vAlign w:val="center"/>
          </w:tcPr>
          <w:p w14:paraId="586CE68A">
            <w:pPr>
              <w:spacing w:line="360" w:lineRule="auto"/>
              <w:jc w:val="center"/>
              <w:rPr>
                <w:rFonts w:hint="eastAsia" w:ascii="仿宋" w:hAnsi="仿宋" w:eastAsia="仿宋" w:cs="仿宋"/>
                <w:color w:val="auto"/>
                <w:sz w:val="24"/>
                <w:highlight w:val="none"/>
              </w:rPr>
            </w:pPr>
          </w:p>
        </w:tc>
      </w:tr>
      <w:tr w14:paraId="1AF8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6D29E79">
            <w:pPr>
              <w:spacing w:line="360" w:lineRule="auto"/>
              <w:jc w:val="center"/>
              <w:rPr>
                <w:rFonts w:hint="eastAsia" w:ascii="仿宋" w:hAnsi="仿宋" w:eastAsia="仿宋" w:cs="仿宋"/>
                <w:color w:val="auto"/>
                <w:sz w:val="24"/>
                <w:highlight w:val="none"/>
              </w:rPr>
            </w:pPr>
          </w:p>
        </w:tc>
        <w:tc>
          <w:tcPr>
            <w:tcW w:w="992" w:type="dxa"/>
            <w:vAlign w:val="center"/>
          </w:tcPr>
          <w:p w14:paraId="7705378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C552C3B">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36709F9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B07122C">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02F629FD">
            <w:pPr>
              <w:spacing w:line="360" w:lineRule="auto"/>
              <w:jc w:val="center"/>
              <w:rPr>
                <w:rFonts w:hint="eastAsia" w:ascii="仿宋" w:hAnsi="仿宋" w:eastAsia="仿宋" w:cs="仿宋"/>
                <w:color w:val="auto"/>
                <w:sz w:val="24"/>
                <w:highlight w:val="none"/>
              </w:rPr>
            </w:pPr>
          </w:p>
        </w:tc>
        <w:tc>
          <w:tcPr>
            <w:tcW w:w="2127" w:type="dxa"/>
          </w:tcPr>
          <w:p w14:paraId="0DBDAE68">
            <w:pPr>
              <w:spacing w:line="360" w:lineRule="auto"/>
              <w:jc w:val="center"/>
              <w:rPr>
                <w:rFonts w:hint="eastAsia" w:ascii="仿宋" w:hAnsi="仿宋" w:eastAsia="仿宋" w:cs="仿宋"/>
                <w:color w:val="auto"/>
                <w:sz w:val="24"/>
                <w:highlight w:val="none"/>
              </w:rPr>
            </w:pPr>
          </w:p>
        </w:tc>
        <w:tc>
          <w:tcPr>
            <w:tcW w:w="2126" w:type="dxa"/>
            <w:vAlign w:val="center"/>
          </w:tcPr>
          <w:p w14:paraId="43DF443C">
            <w:pPr>
              <w:spacing w:line="360" w:lineRule="auto"/>
              <w:jc w:val="center"/>
              <w:rPr>
                <w:rFonts w:hint="eastAsia" w:ascii="仿宋" w:hAnsi="仿宋" w:eastAsia="仿宋" w:cs="仿宋"/>
                <w:color w:val="auto"/>
                <w:sz w:val="24"/>
                <w:highlight w:val="none"/>
              </w:rPr>
            </w:pPr>
          </w:p>
        </w:tc>
      </w:tr>
      <w:tr w14:paraId="1BE0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8ED8097">
            <w:pPr>
              <w:spacing w:line="360" w:lineRule="auto"/>
              <w:jc w:val="center"/>
              <w:rPr>
                <w:rFonts w:hint="eastAsia" w:ascii="仿宋" w:hAnsi="仿宋" w:eastAsia="仿宋" w:cs="仿宋"/>
                <w:color w:val="auto"/>
                <w:sz w:val="24"/>
                <w:highlight w:val="none"/>
              </w:rPr>
            </w:pPr>
          </w:p>
        </w:tc>
        <w:tc>
          <w:tcPr>
            <w:tcW w:w="992" w:type="dxa"/>
            <w:vAlign w:val="center"/>
          </w:tcPr>
          <w:p w14:paraId="76C2548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6DA8B9D">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B0C357F">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8B8005A">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68FCAF7">
            <w:pPr>
              <w:spacing w:line="360" w:lineRule="auto"/>
              <w:jc w:val="center"/>
              <w:rPr>
                <w:rFonts w:hint="eastAsia" w:ascii="仿宋" w:hAnsi="仿宋" w:eastAsia="仿宋" w:cs="仿宋"/>
                <w:color w:val="auto"/>
                <w:sz w:val="24"/>
                <w:highlight w:val="none"/>
              </w:rPr>
            </w:pPr>
          </w:p>
        </w:tc>
        <w:tc>
          <w:tcPr>
            <w:tcW w:w="2127" w:type="dxa"/>
          </w:tcPr>
          <w:p w14:paraId="4294405F">
            <w:pPr>
              <w:spacing w:line="360" w:lineRule="auto"/>
              <w:jc w:val="center"/>
              <w:rPr>
                <w:rFonts w:hint="eastAsia" w:ascii="仿宋" w:hAnsi="仿宋" w:eastAsia="仿宋" w:cs="仿宋"/>
                <w:color w:val="auto"/>
                <w:sz w:val="24"/>
                <w:highlight w:val="none"/>
              </w:rPr>
            </w:pPr>
          </w:p>
        </w:tc>
        <w:tc>
          <w:tcPr>
            <w:tcW w:w="2126" w:type="dxa"/>
            <w:vAlign w:val="center"/>
          </w:tcPr>
          <w:p w14:paraId="7CECAD34">
            <w:pPr>
              <w:spacing w:line="360" w:lineRule="auto"/>
              <w:jc w:val="center"/>
              <w:rPr>
                <w:rFonts w:hint="eastAsia" w:ascii="仿宋" w:hAnsi="仿宋" w:eastAsia="仿宋" w:cs="仿宋"/>
                <w:color w:val="auto"/>
                <w:sz w:val="24"/>
                <w:highlight w:val="none"/>
              </w:rPr>
            </w:pPr>
          </w:p>
        </w:tc>
      </w:tr>
      <w:tr w14:paraId="6D70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50F82F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799DDF7F">
            <w:pPr>
              <w:spacing w:line="360" w:lineRule="auto"/>
              <w:jc w:val="center"/>
              <w:rPr>
                <w:rFonts w:hint="eastAsia" w:ascii="仿宋" w:hAnsi="仿宋" w:eastAsia="仿宋" w:cs="仿宋"/>
                <w:color w:val="auto"/>
                <w:sz w:val="24"/>
                <w:highlight w:val="none"/>
              </w:rPr>
            </w:pPr>
          </w:p>
        </w:tc>
      </w:tr>
      <w:tr w14:paraId="6819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33197A8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7F35C25F">
            <w:pPr>
              <w:spacing w:line="360" w:lineRule="auto"/>
              <w:jc w:val="center"/>
              <w:rPr>
                <w:rFonts w:hint="eastAsia" w:ascii="仿宋" w:hAnsi="仿宋" w:eastAsia="仿宋" w:cs="仿宋"/>
                <w:color w:val="auto"/>
                <w:sz w:val="24"/>
                <w:highlight w:val="none"/>
              </w:rPr>
            </w:pPr>
          </w:p>
        </w:tc>
      </w:tr>
    </w:tbl>
    <w:p w14:paraId="1D7852AB">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8CA4D17">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7732C25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40F07D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12BD47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1F10956">
      <w:pPr>
        <w:spacing w:line="360" w:lineRule="auto"/>
        <w:ind w:firstLine="482" w:firstLineChars="200"/>
        <w:rPr>
          <w:rFonts w:hint="eastAsia" w:ascii="仿宋" w:hAnsi="仿宋" w:eastAsia="仿宋" w:cs="仿宋"/>
          <w:b/>
          <w:color w:val="auto"/>
          <w:kern w:val="0"/>
          <w:sz w:val="24"/>
          <w:highlight w:val="none"/>
        </w:rPr>
      </w:pPr>
    </w:p>
    <w:p w14:paraId="6BF55054">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B7431CF">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68102AE1">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449AFA4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0E99F27">
      <w:pPr>
        <w:pStyle w:val="81"/>
        <w:rPr>
          <w:rFonts w:hint="eastAsia" w:ascii="仿宋" w:hAnsi="仿宋" w:eastAsia="仿宋" w:cs="仿宋"/>
          <w:b/>
          <w:color w:val="auto"/>
          <w:sz w:val="24"/>
          <w:highlight w:val="none"/>
        </w:rPr>
      </w:pPr>
    </w:p>
    <w:p w14:paraId="4CEA7A23">
      <w:pPr>
        <w:pStyle w:val="82"/>
        <w:rPr>
          <w:rFonts w:hint="eastAsia" w:ascii="仿宋" w:hAnsi="仿宋" w:eastAsia="仿宋" w:cs="仿宋"/>
          <w:b/>
          <w:color w:val="auto"/>
          <w:sz w:val="24"/>
          <w:highlight w:val="none"/>
        </w:rPr>
      </w:pPr>
    </w:p>
    <w:p w14:paraId="261C479B">
      <w:pPr>
        <w:rPr>
          <w:rFonts w:hint="eastAsia" w:ascii="仿宋" w:hAnsi="仿宋" w:eastAsia="仿宋" w:cs="仿宋"/>
          <w:b/>
          <w:color w:val="auto"/>
          <w:sz w:val="24"/>
          <w:highlight w:val="none"/>
        </w:rPr>
      </w:pPr>
    </w:p>
    <w:p w14:paraId="29D1D0CA">
      <w:pPr>
        <w:pStyle w:val="81"/>
        <w:rPr>
          <w:rFonts w:hint="eastAsia" w:ascii="仿宋" w:hAnsi="仿宋" w:eastAsia="仿宋" w:cs="仿宋"/>
          <w:b/>
          <w:color w:val="auto"/>
          <w:sz w:val="24"/>
          <w:highlight w:val="none"/>
        </w:rPr>
      </w:pPr>
    </w:p>
    <w:p w14:paraId="11EE6903">
      <w:pPr>
        <w:pStyle w:val="82"/>
        <w:rPr>
          <w:rFonts w:hint="eastAsia" w:ascii="仿宋" w:hAnsi="仿宋" w:eastAsia="仿宋" w:cs="仿宋"/>
          <w:b/>
          <w:color w:val="auto"/>
          <w:sz w:val="24"/>
          <w:highlight w:val="none"/>
        </w:rPr>
      </w:pPr>
    </w:p>
    <w:p w14:paraId="03B79E44">
      <w:pPr>
        <w:rPr>
          <w:rFonts w:hint="eastAsia" w:ascii="仿宋" w:hAnsi="仿宋" w:eastAsia="仿宋" w:cs="仿宋"/>
          <w:color w:val="auto"/>
          <w:highlight w:val="none"/>
          <w:lang w:eastAsia="zh-CN"/>
        </w:rPr>
      </w:pPr>
    </w:p>
    <w:p w14:paraId="67B504E4">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42044636">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BC30C03">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1CB35AD1">
      <w:pPr>
        <w:spacing w:line="360" w:lineRule="auto"/>
        <w:ind w:right="420" w:firstLine="3614" w:firstLineChars="1000"/>
        <w:rPr>
          <w:rFonts w:hint="eastAsia" w:ascii="仿宋" w:hAnsi="仿宋" w:eastAsia="仿宋" w:cs="仿宋"/>
          <w:b/>
          <w:color w:val="auto"/>
          <w:kern w:val="0"/>
          <w:sz w:val="36"/>
          <w:szCs w:val="36"/>
          <w:highlight w:val="none"/>
        </w:rPr>
      </w:pPr>
    </w:p>
    <w:p w14:paraId="488FE0B9">
      <w:pPr>
        <w:spacing w:line="360" w:lineRule="auto"/>
        <w:ind w:right="420" w:firstLine="3614" w:firstLineChars="1000"/>
        <w:rPr>
          <w:rFonts w:hint="eastAsia" w:ascii="仿宋" w:hAnsi="仿宋" w:eastAsia="仿宋" w:cs="仿宋"/>
          <w:b/>
          <w:color w:val="auto"/>
          <w:kern w:val="0"/>
          <w:sz w:val="36"/>
          <w:szCs w:val="36"/>
          <w:highlight w:val="none"/>
        </w:rPr>
      </w:pPr>
    </w:p>
    <w:p w14:paraId="68FEC7F7">
      <w:pPr>
        <w:spacing w:line="360" w:lineRule="auto"/>
        <w:ind w:right="420" w:firstLine="3614" w:firstLineChars="1000"/>
        <w:rPr>
          <w:rFonts w:hint="eastAsia" w:ascii="仿宋" w:hAnsi="仿宋" w:eastAsia="仿宋" w:cs="仿宋"/>
          <w:b/>
          <w:color w:val="auto"/>
          <w:kern w:val="0"/>
          <w:sz w:val="36"/>
          <w:szCs w:val="36"/>
          <w:highlight w:val="none"/>
        </w:rPr>
      </w:pPr>
    </w:p>
    <w:p w14:paraId="69E317AB">
      <w:pPr>
        <w:spacing w:line="360" w:lineRule="auto"/>
        <w:ind w:right="420" w:firstLine="3614" w:firstLineChars="1000"/>
        <w:rPr>
          <w:rFonts w:hint="eastAsia" w:ascii="仿宋" w:hAnsi="仿宋" w:eastAsia="仿宋" w:cs="仿宋"/>
          <w:b/>
          <w:color w:val="auto"/>
          <w:kern w:val="0"/>
          <w:sz w:val="36"/>
          <w:szCs w:val="36"/>
          <w:highlight w:val="none"/>
        </w:rPr>
      </w:pPr>
    </w:p>
    <w:p w14:paraId="1CF82C86">
      <w:pPr>
        <w:spacing w:line="360" w:lineRule="auto"/>
        <w:ind w:right="420" w:firstLine="3614" w:firstLineChars="1000"/>
        <w:rPr>
          <w:rFonts w:hint="eastAsia" w:ascii="仿宋" w:hAnsi="仿宋" w:eastAsia="仿宋" w:cs="仿宋"/>
          <w:b/>
          <w:color w:val="auto"/>
          <w:kern w:val="0"/>
          <w:sz w:val="36"/>
          <w:szCs w:val="36"/>
          <w:highlight w:val="none"/>
        </w:rPr>
      </w:pPr>
    </w:p>
    <w:p w14:paraId="65E51C14">
      <w:pPr>
        <w:spacing w:line="360" w:lineRule="auto"/>
        <w:ind w:right="420" w:firstLine="3614" w:firstLineChars="1000"/>
        <w:rPr>
          <w:rFonts w:hint="eastAsia" w:ascii="仿宋" w:hAnsi="仿宋" w:eastAsia="仿宋" w:cs="仿宋"/>
          <w:b/>
          <w:color w:val="auto"/>
          <w:kern w:val="0"/>
          <w:sz w:val="36"/>
          <w:szCs w:val="36"/>
          <w:highlight w:val="none"/>
        </w:rPr>
      </w:pPr>
    </w:p>
    <w:p w14:paraId="195F7236">
      <w:pPr>
        <w:spacing w:line="360" w:lineRule="auto"/>
        <w:ind w:right="420" w:firstLine="3614" w:firstLineChars="1000"/>
        <w:rPr>
          <w:rFonts w:hint="eastAsia" w:ascii="仿宋" w:hAnsi="仿宋" w:eastAsia="仿宋" w:cs="仿宋"/>
          <w:b/>
          <w:color w:val="auto"/>
          <w:kern w:val="0"/>
          <w:sz w:val="36"/>
          <w:szCs w:val="36"/>
          <w:highlight w:val="none"/>
        </w:rPr>
      </w:pPr>
    </w:p>
    <w:p w14:paraId="2EF17206">
      <w:pPr>
        <w:spacing w:line="360" w:lineRule="auto"/>
        <w:ind w:right="420" w:firstLine="3614" w:firstLineChars="1000"/>
        <w:rPr>
          <w:rFonts w:hint="eastAsia" w:ascii="仿宋" w:hAnsi="仿宋" w:eastAsia="仿宋" w:cs="仿宋"/>
          <w:b/>
          <w:color w:val="auto"/>
          <w:kern w:val="0"/>
          <w:sz w:val="36"/>
          <w:szCs w:val="36"/>
          <w:highlight w:val="none"/>
        </w:rPr>
      </w:pPr>
    </w:p>
    <w:p w14:paraId="1EE62186">
      <w:pPr>
        <w:spacing w:line="360" w:lineRule="auto"/>
        <w:ind w:right="420" w:firstLine="3614" w:firstLineChars="1000"/>
        <w:rPr>
          <w:rFonts w:hint="eastAsia" w:ascii="仿宋" w:hAnsi="仿宋" w:eastAsia="仿宋" w:cs="仿宋"/>
          <w:b/>
          <w:color w:val="auto"/>
          <w:kern w:val="0"/>
          <w:sz w:val="36"/>
          <w:szCs w:val="36"/>
          <w:highlight w:val="none"/>
        </w:rPr>
      </w:pPr>
    </w:p>
    <w:p w14:paraId="22B0985B">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588B3D2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1DFD0E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9E4362E">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268CC4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404C8E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8F9FD3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804C1E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CEC68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4926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043DEE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5180A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4AB6E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2F1455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7FB302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192C90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333E93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F94197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0F0C4F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7BA03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6B723A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4B15ED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8BC914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949D72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3662EC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A86B2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6F21A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E6378CF">
      <w:pPr>
        <w:spacing w:line="360" w:lineRule="auto"/>
        <w:jc w:val="center"/>
        <w:rPr>
          <w:rFonts w:hint="eastAsia" w:ascii="仿宋" w:hAnsi="仿宋" w:eastAsia="仿宋" w:cs="仿宋"/>
          <w:b/>
          <w:bCs/>
          <w:color w:val="auto"/>
          <w:sz w:val="24"/>
          <w:highlight w:val="none"/>
        </w:rPr>
      </w:pPr>
    </w:p>
    <w:p w14:paraId="0CF0A4FA">
      <w:pPr>
        <w:spacing w:line="360" w:lineRule="auto"/>
        <w:rPr>
          <w:rFonts w:hint="eastAsia" w:ascii="仿宋" w:hAnsi="仿宋" w:eastAsia="仿宋" w:cs="仿宋"/>
          <w:b/>
          <w:color w:val="auto"/>
          <w:sz w:val="24"/>
          <w:highlight w:val="none"/>
        </w:rPr>
      </w:pPr>
    </w:p>
    <w:p w14:paraId="68532495">
      <w:pPr>
        <w:spacing w:line="360" w:lineRule="auto"/>
        <w:rPr>
          <w:rFonts w:hint="eastAsia" w:ascii="仿宋" w:hAnsi="仿宋" w:eastAsia="仿宋" w:cs="仿宋"/>
          <w:b/>
          <w:color w:val="auto"/>
          <w:sz w:val="24"/>
          <w:highlight w:val="none"/>
        </w:rPr>
      </w:pPr>
    </w:p>
    <w:p w14:paraId="3EA3C60E">
      <w:pPr>
        <w:spacing w:line="360" w:lineRule="auto"/>
        <w:rPr>
          <w:rFonts w:hint="eastAsia" w:ascii="仿宋" w:hAnsi="仿宋" w:eastAsia="仿宋" w:cs="仿宋"/>
          <w:b/>
          <w:color w:val="auto"/>
          <w:sz w:val="24"/>
          <w:highlight w:val="none"/>
        </w:rPr>
      </w:pPr>
    </w:p>
    <w:p w14:paraId="082DD91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FBCE74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5DE996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83F541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A1FDCE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480C2A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6752E9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CB60A97">
      <w:pPr>
        <w:spacing w:line="360" w:lineRule="auto"/>
        <w:jc w:val="both"/>
        <w:rPr>
          <w:rFonts w:hint="eastAsia" w:ascii="仿宋" w:hAnsi="仿宋" w:eastAsia="仿宋" w:cs="仿宋"/>
          <w:b/>
          <w:color w:val="auto"/>
          <w:spacing w:val="6"/>
          <w:sz w:val="32"/>
          <w:szCs w:val="32"/>
          <w:highlight w:val="none"/>
        </w:rPr>
      </w:pPr>
    </w:p>
    <w:p w14:paraId="131E16D6">
      <w:pPr>
        <w:spacing w:line="360" w:lineRule="auto"/>
        <w:jc w:val="left"/>
        <w:rPr>
          <w:rFonts w:hint="eastAsia" w:ascii="仿宋" w:hAnsi="仿宋" w:eastAsia="仿宋" w:cs="仿宋"/>
          <w:b/>
          <w:color w:val="auto"/>
          <w:spacing w:val="6"/>
          <w:sz w:val="32"/>
          <w:szCs w:val="32"/>
          <w:highlight w:val="none"/>
        </w:rPr>
      </w:pPr>
    </w:p>
    <w:p w14:paraId="5CC11BE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4363B19">
      <w:pPr>
        <w:spacing w:line="360" w:lineRule="auto"/>
        <w:jc w:val="center"/>
        <w:rPr>
          <w:rFonts w:hint="eastAsia" w:ascii="仿宋" w:hAnsi="仿宋" w:eastAsia="仿宋" w:cs="仿宋"/>
          <w:b/>
          <w:color w:val="auto"/>
          <w:sz w:val="24"/>
          <w:highlight w:val="none"/>
        </w:rPr>
      </w:pPr>
    </w:p>
    <w:p w14:paraId="7664A0E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9CFE7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0535B0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FE5744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7F144CD">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F49960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D1EE97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3FFAD2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115DA2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7A9E9F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B2600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39DF20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E65A45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7A84B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7D37AC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B067DF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C3E30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9AA73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98EA3C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082617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2C9B9A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E5F0EF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F97F75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D8F8B4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BECF13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33C442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78E052">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C153E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C39979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5995BB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F12137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C64C15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C9C57D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5090F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6240CD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5471B6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09E7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8B2E7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15925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C27FE2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BE9F57A">
      <w:pPr>
        <w:spacing w:line="360" w:lineRule="auto"/>
        <w:rPr>
          <w:rFonts w:hint="eastAsia" w:ascii="仿宋" w:hAnsi="仿宋" w:eastAsia="仿宋" w:cs="仿宋"/>
          <w:b/>
          <w:color w:val="auto"/>
          <w:sz w:val="24"/>
          <w:highlight w:val="none"/>
        </w:rPr>
      </w:pPr>
    </w:p>
    <w:p w14:paraId="6088FD95">
      <w:pPr>
        <w:spacing w:line="360" w:lineRule="auto"/>
        <w:rPr>
          <w:rFonts w:hint="eastAsia" w:ascii="仿宋" w:hAnsi="仿宋" w:eastAsia="仿宋" w:cs="仿宋"/>
          <w:b/>
          <w:color w:val="auto"/>
          <w:sz w:val="24"/>
          <w:highlight w:val="none"/>
        </w:rPr>
      </w:pPr>
    </w:p>
    <w:p w14:paraId="5A53EEB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9F25791">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3E7AA3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52F19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71ABCE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9C919B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5AB5AE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980346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A7F5676">
      <w:pPr>
        <w:spacing w:line="360" w:lineRule="auto"/>
        <w:rPr>
          <w:rFonts w:hint="eastAsia" w:ascii="仿宋" w:hAnsi="仿宋" w:eastAsia="仿宋" w:cs="仿宋"/>
          <w:b/>
          <w:color w:val="auto"/>
          <w:sz w:val="24"/>
          <w:highlight w:val="none"/>
        </w:rPr>
      </w:pPr>
    </w:p>
    <w:p w14:paraId="156A733E">
      <w:pPr>
        <w:autoSpaceDE w:val="0"/>
        <w:autoSpaceDN w:val="0"/>
        <w:jc w:val="center"/>
        <w:rPr>
          <w:rFonts w:hint="eastAsia" w:ascii="仿宋" w:hAnsi="仿宋" w:eastAsia="仿宋" w:cs="仿宋"/>
          <w:b/>
          <w:color w:val="auto"/>
          <w:spacing w:val="6"/>
          <w:sz w:val="32"/>
          <w:szCs w:val="32"/>
          <w:highlight w:val="none"/>
        </w:rPr>
      </w:pPr>
    </w:p>
    <w:p w14:paraId="7E0B5235">
      <w:pPr>
        <w:autoSpaceDE w:val="0"/>
        <w:autoSpaceDN w:val="0"/>
        <w:jc w:val="center"/>
        <w:rPr>
          <w:rFonts w:hint="eastAsia" w:ascii="仿宋" w:hAnsi="仿宋" w:eastAsia="仿宋" w:cs="仿宋"/>
          <w:b/>
          <w:color w:val="auto"/>
          <w:spacing w:val="6"/>
          <w:sz w:val="32"/>
          <w:szCs w:val="32"/>
          <w:highlight w:val="none"/>
        </w:rPr>
      </w:pPr>
    </w:p>
    <w:p w14:paraId="7CB6586B">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45480DEA">
      <w:pPr>
        <w:spacing w:line="360" w:lineRule="auto"/>
        <w:rPr>
          <w:rFonts w:hint="eastAsia" w:ascii="仿宋" w:hAnsi="仿宋" w:eastAsia="仿宋" w:cs="仿宋"/>
          <w:color w:val="auto"/>
          <w:sz w:val="24"/>
          <w:highlight w:val="none"/>
          <w:u w:val="single"/>
        </w:rPr>
      </w:pPr>
    </w:p>
    <w:p w14:paraId="2A84B18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9836D6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67102E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45E5174">
      <w:pPr>
        <w:spacing w:line="360" w:lineRule="auto"/>
        <w:ind w:firstLine="494"/>
        <w:rPr>
          <w:rFonts w:hint="eastAsia" w:ascii="仿宋" w:hAnsi="仿宋" w:eastAsia="仿宋" w:cs="仿宋"/>
          <w:color w:val="auto"/>
          <w:sz w:val="24"/>
          <w:highlight w:val="none"/>
        </w:rPr>
      </w:pPr>
    </w:p>
    <w:p w14:paraId="11633B89">
      <w:pPr>
        <w:spacing w:line="360" w:lineRule="auto"/>
        <w:ind w:firstLine="494"/>
        <w:rPr>
          <w:rFonts w:hint="eastAsia" w:ascii="仿宋" w:hAnsi="仿宋" w:eastAsia="仿宋" w:cs="仿宋"/>
          <w:color w:val="auto"/>
          <w:sz w:val="24"/>
          <w:highlight w:val="none"/>
        </w:rPr>
      </w:pPr>
    </w:p>
    <w:p w14:paraId="54EAECFB">
      <w:pPr>
        <w:spacing w:line="360" w:lineRule="auto"/>
        <w:ind w:firstLine="494"/>
        <w:rPr>
          <w:rFonts w:hint="eastAsia" w:ascii="仿宋" w:hAnsi="仿宋" w:eastAsia="仿宋" w:cs="仿宋"/>
          <w:color w:val="auto"/>
          <w:sz w:val="24"/>
          <w:highlight w:val="none"/>
        </w:rPr>
      </w:pPr>
    </w:p>
    <w:p w14:paraId="3E5C67A0">
      <w:pPr>
        <w:spacing w:line="360" w:lineRule="auto"/>
        <w:ind w:firstLine="494"/>
        <w:rPr>
          <w:rFonts w:hint="eastAsia" w:ascii="仿宋" w:hAnsi="仿宋" w:eastAsia="仿宋" w:cs="仿宋"/>
          <w:color w:val="auto"/>
          <w:sz w:val="24"/>
          <w:highlight w:val="none"/>
        </w:rPr>
      </w:pPr>
    </w:p>
    <w:p w14:paraId="4BF76AD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311AA89">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512766">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EE3FB99">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A005C3F">
      <w:pPr>
        <w:autoSpaceDE w:val="0"/>
        <w:autoSpaceDN w:val="0"/>
        <w:jc w:val="center"/>
        <w:rPr>
          <w:rFonts w:hint="eastAsia" w:ascii="仿宋" w:hAnsi="仿宋" w:eastAsia="仿宋" w:cs="仿宋"/>
          <w:b/>
          <w:color w:val="auto"/>
          <w:spacing w:val="6"/>
          <w:sz w:val="32"/>
          <w:szCs w:val="32"/>
          <w:highlight w:val="none"/>
        </w:rPr>
      </w:pPr>
    </w:p>
    <w:p w14:paraId="62F6C834">
      <w:pPr>
        <w:autoSpaceDE w:val="0"/>
        <w:autoSpaceDN w:val="0"/>
        <w:jc w:val="center"/>
        <w:rPr>
          <w:rFonts w:hint="eastAsia" w:ascii="仿宋" w:hAnsi="仿宋" w:eastAsia="仿宋" w:cs="仿宋"/>
          <w:b/>
          <w:color w:val="auto"/>
          <w:spacing w:val="6"/>
          <w:sz w:val="32"/>
          <w:szCs w:val="32"/>
          <w:highlight w:val="none"/>
        </w:rPr>
      </w:pPr>
    </w:p>
    <w:p w14:paraId="34ABEE17">
      <w:pPr>
        <w:autoSpaceDE w:val="0"/>
        <w:autoSpaceDN w:val="0"/>
        <w:jc w:val="center"/>
        <w:rPr>
          <w:rFonts w:hint="eastAsia" w:ascii="仿宋" w:hAnsi="仿宋" w:eastAsia="仿宋" w:cs="仿宋"/>
          <w:b/>
          <w:color w:val="auto"/>
          <w:spacing w:val="6"/>
          <w:sz w:val="32"/>
          <w:szCs w:val="32"/>
          <w:highlight w:val="none"/>
        </w:rPr>
      </w:pPr>
    </w:p>
    <w:p w14:paraId="60BBB134">
      <w:pPr>
        <w:autoSpaceDE w:val="0"/>
        <w:autoSpaceDN w:val="0"/>
        <w:jc w:val="center"/>
        <w:rPr>
          <w:rFonts w:hint="eastAsia" w:ascii="仿宋" w:hAnsi="仿宋" w:eastAsia="仿宋" w:cs="仿宋"/>
          <w:b/>
          <w:color w:val="auto"/>
          <w:spacing w:val="6"/>
          <w:sz w:val="32"/>
          <w:szCs w:val="32"/>
          <w:highlight w:val="none"/>
        </w:rPr>
      </w:pPr>
    </w:p>
    <w:p w14:paraId="6B6A9ACE">
      <w:pPr>
        <w:autoSpaceDE w:val="0"/>
        <w:autoSpaceDN w:val="0"/>
        <w:jc w:val="center"/>
        <w:rPr>
          <w:rFonts w:hint="eastAsia" w:ascii="仿宋" w:hAnsi="仿宋" w:eastAsia="仿宋" w:cs="仿宋"/>
          <w:b/>
          <w:color w:val="auto"/>
          <w:spacing w:val="6"/>
          <w:sz w:val="32"/>
          <w:szCs w:val="32"/>
          <w:highlight w:val="none"/>
        </w:rPr>
      </w:pPr>
    </w:p>
    <w:p w14:paraId="47D5CB44">
      <w:pPr>
        <w:autoSpaceDE w:val="0"/>
        <w:autoSpaceDN w:val="0"/>
        <w:jc w:val="center"/>
        <w:rPr>
          <w:rFonts w:hint="eastAsia" w:ascii="仿宋" w:hAnsi="仿宋" w:eastAsia="仿宋" w:cs="仿宋"/>
          <w:b/>
          <w:color w:val="auto"/>
          <w:spacing w:val="6"/>
          <w:sz w:val="32"/>
          <w:szCs w:val="32"/>
          <w:highlight w:val="none"/>
        </w:rPr>
      </w:pPr>
    </w:p>
    <w:p w14:paraId="41D188D2">
      <w:pPr>
        <w:autoSpaceDE w:val="0"/>
        <w:autoSpaceDN w:val="0"/>
        <w:jc w:val="center"/>
        <w:rPr>
          <w:rFonts w:hint="eastAsia" w:ascii="仿宋" w:hAnsi="仿宋" w:eastAsia="仿宋" w:cs="仿宋"/>
          <w:b/>
          <w:color w:val="auto"/>
          <w:spacing w:val="6"/>
          <w:sz w:val="32"/>
          <w:szCs w:val="32"/>
          <w:highlight w:val="none"/>
        </w:rPr>
      </w:pPr>
    </w:p>
    <w:p w14:paraId="317EDA8B">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188A657A">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2A2CD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506DD6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C4F6B2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50EC65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B2907F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CEF6E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A1A16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5A19B0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8941EA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76D01AB1">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43F96E5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671C5D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4E35B4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D13E29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273470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3F0E6E5">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2D49BE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CBB03D1">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D050E10">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9CE383C">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F3D6E19">
      <w:pPr>
        <w:autoSpaceDE w:val="0"/>
        <w:autoSpaceDN w:val="0"/>
        <w:jc w:val="center"/>
        <w:rPr>
          <w:rFonts w:hint="eastAsia" w:ascii="仿宋" w:hAnsi="仿宋" w:eastAsia="仿宋" w:cs="仿宋"/>
          <w:b/>
          <w:color w:val="auto"/>
          <w:spacing w:val="6"/>
          <w:sz w:val="32"/>
          <w:szCs w:val="32"/>
          <w:highlight w:val="none"/>
        </w:rPr>
      </w:pPr>
    </w:p>
    <w:p w14:paraId="6F4BE66B">
      <w:pPr>
        <w:autoSpaceDE w:val="0"/>
        <w:autoSpaceDN w:val="0"/>
        <w:jc w:val="center"/>
        <w:rPr>
          <w:rFonts w:hint="eastAsia" w:ascii="仿宋" w:hAnsi="仿宋" w:eastAsia="仿宋" w:cs="仿宋"/>
          <w:b/>
          <w:color w:val="auto"/>
          <w:spacing w:val="6"/>
          <w:sz w:val="32"/>
          <w:szCs w:val="32"/>
          <w:highlight w:val="none"/>
        </w:rPr>
      </w:pPr>
    </w:p>
    <w:p w14:paraId="3BAC3225">
      <w:pPr>
        <w:autoSpaceDE w:val="0"/>
        <w:autoSpaceDN w:val="0"/>
        <w:jc w:val="center"/>
        <w:rPr>
          <w:rFonts w:hint="eastAsia" w:ascii="仿宋" w:hAnsi="仿宋" w:eastAsia="仿宋" w:cs="仿宋"/>
          <w:b/>
          <w:color w:val="auto"/>
          <w:spacing w:val="6"/>
          <w:sz w:val="32"/>
          <w:szCs w:val="32"/>
          <w:highlight w:val="none"/>
        </w:rPr>
      </w:pPr>
    </w:p>
    <w:p w14:paraId="7AC53D11">
      <w:pPr>
        <w:autoSpaceDE w:val="0"/>
        <w:autoSpaceDN w:val="0"/>
        <w:jc w:val="center"/>
        <w:rPr>
          <w:rFonts w:hint="eastAsia" w:ascii="仿宋" w:hAnsi="仿宋" w:eastAsia="仿宋" w:cs="仿宋"/>
          <w:b/>
          <w:color w:val="auto"/>
          <w:spacing w:val="6"/>
          <w:sz w:val="32"/>
          <w:szCs w:val="32"/>
          <w:highlight w:val="none"/>
        </w:rPr>
      </w:pPr>
    </w:p>
    <w:p w14:paraId="0327B36A">
      <w:pPr>
        <w:autoSpaceDE w:val="0"/>
        <w:autoSpaceDN w:val="0"/>
        <w:jc w:val="center"/>
        <w:rPr>
          <w:rFonts w:hint="eastAsia" w:ascii="仿宋" w:hAnsi="仿宋" w:eastAsia="仿宋" w:cs="仿宋"/>
          <w:b/>
          <w:color w:val="auto"/>
          <w:spacing w:val="6"/>
          <w:sz w:val="32"/>
          <w:szCs w:val="32"/>
          <w:highlight w:val="none"/>
        </w:rPr>
      </w:pPr>
    </w:p>
    <w:p w14:paraId="6088BD69">
      <w:pPr>
        <w:autoSpaceDE w:val="0"/>
        <w:autoSpaceDN w:val="0"/>
        <w:jc w:val="center"/>
        <w:rPr>
          <w:rFonts w:hint="eastAsia" w:ascii="仿宋" w:hAnsi="仿宋" w:eastAsia="仿宋" w:cs="仿宋"/>
          <w:b/>
          <w:color w:val="auto"/>
          <w:spacing w:val="6"/>
          <w:sz w:val="32"/>
          <w:szCs w:val="32"/>
          <w:highlight w:val="none"/>
        </w:rPr>
      </w:pPr>
    </w:p>
    <w:p w14:paraId="59A2E1C6">
      <w:pPr>
        <w:autoSpaceDE w:val="0"/>
        <w:autoSpaceDN w:val="0"/>
        <w:jc w:val="center"/>
        <w:rPr>
          <w:rFonts w:hint="eastAsia" w:ascii="仿宋" w:hAnsi="仿宋" w:eastAsia="仿宋" w:cs="仿宋"/>
          <w:b/>
          <w:color w:val="auto"/>
          <w:spacing w:val="6"/>
          <w:sz w:val="32"/>
          <w:szCs w:val="32"/>
          <w:highlight w:val="none"/>
        </w:rPr>
      </w:pPr>
    </w:p>
    <w:p w14:paraId="6BF2427F">
      <w:pPr>
        <w:autoSpaceDE w:val="0"/>
        <w:autoSpaceDN w:val="0"/>
        <w:jc w:val="center"/>
        <w:rPr>
          <w:rFonts w:hint="eastAsia" w:ascii="仿宋" w:hAnsi="仿宋" w:eastAsia="仿宋" w:cs="仿宋"/>
          <w:b/>
          <w:color w:val="auto"/>
          <w:spacing w:val="6"/>
          <w:sz w:val="32"/>
          <w:szCs w:val="32"/>
          <w:highlight w:val="none"/>
        </w:rPr>
      </w:pPr>
    </w:p>
    <w:p w14:paraId="6BAAF06D">
      <w:pPr>
        <w:autoSpaceDE w:val="0"/>
        <w:autoSpaceDN w:val="0"/>
        <w:jc w:val="center"/>
        <w:rPr>
          <w:rFonts w:hint="eastAsia" w:ascii="仿宋" w:hAnsi="仿宋" w:eastAsia="仿宋" w:cs="仿宋"/>
          <w:b/>
          <w:color w:val="auto"/>
          <w:spacing w:val="6"/>
          <w:sz w:val="32"/>
          <w:szCs w:val="32"/>
          <w:highlight w:val="none"/>
        </w:rPr>
      </w:pPr>
    </w:p>
    <w:p w14:paraId="61D215A8">
      <w:pPr>
        <w:autoSpaceDE w:val="0"/>
        <w:autoSpaceDN w:val="0"/>
        <w:jc w:val="center"/>
        <w:rPr>
          <w:rFonts w:hint="eastAsia" w:ascii="仿宋" w:hAnsi="仿宋" w:eastAsia="仿宋" w:cs="仿宋"/>
          <w:b/>
          <w:color w:val="auto"/>
          <w:spacing w:val="6"/>
          <w:sz w:val="32"/>
          <w:szCs w:val="32"/>
          <w:highlight w:val="none"/>
        </w:rPr>
      </w:pPr>
    </w:p>
    <w:p w14:paraId="31C73675">
      <w:pPr>
        <w:autoSpaceDE w:val="0"/>
        <w:autoSpaceDN w:val="0"/>
        <w:jc w:val="center"/>
        <w:rPr>
          <w:rFonts w:hint="eastAsia" w:ascii="仿宋" w:hAnsi="仿宋" w:eastAsia="仿宋" w:cs="仿宋"/>
          <w:b/>
          <w:color w:val="auto"/>
          <w:spacing w:val="6"/>
          <w:sz w:val="32"/>
          <w:szCs w:val="32"/>
          <w:highlight w:val="none"/>
        </w:rPr>
      </w:pPr>
    </w:p>
    <w:p w14:paraId="44DEC84D">
      <w:pPr>
        <w:autoSpaceDE w:val="0"/>
        <w:autoSpaceDN w:val="0"/>
        <w:jc w:val="center"/>
        <w:rPr>
          <w:rFonts w:hint="eastAsia" w:ascii="仿宋" w:hAnsi="仿宋" w:eastAsia="仿宋" w:cs="仿宋"/>
          <w:b/>
          <w:color w:val="auto"/>
          <w:spacing w:val="6"/>
          <w:sz w:val="32"/>
          <w:szCs w:val="32"/>
          <w:highlight w:val="none"/>
        </w:rPr>
      </w:pPr>
    </w:p>
    <w:p w14:paraId="4DE96271">
      <w:pPr>
        <w:autoSpaceDE w:val="0"/>
        <w:autoSpaceDN w:val="0"/>
        <w:jc w:val="center"/>
        <w:rPr>
          <w:rFonts w:hint="eastAsia" w:ascii="仿宋" w:hAnsi="仿宋" w:eastAsia="仿宋" w:cs="仿宋"/>
          <w:b/>
          <w:color w:val="auto"/>
          <w:spacing w:val="6"/>
          <w:sz w:val="32"/>
          <w:szCs w:val="32"/>
          <w:highlight w:val="none"/>
        </w:rPr>
      </w:pPr>
    </w:p>
    <w:p w14:paraId="43EAB36C">
      <w:pPr>
        <w:autoSpaceDE w:val="0"/>
        <w:autoSpaceDN w:val="0"/>
        <w:jc w:val="center"/>
        <w:rPr>
          <w:rFonts w:hint="eastAsia" w:ascii="仿宋" w:hAnsi="仿宋" w:eastAsia="仿宋" w:cs="仿宋"/>
          <w:b/>
          <w:color w:val="auto"/>
          <w:spacing w:val="6"/>
          <w:sz w:val="32"/>
          <w:szCs w:val="32"/>
          <w:highlight w:val="none"/>
        </w:rPr>
      </w:pPr>
    </w:p>
    <w:p w14:paraId="325B9B0D">
      <w:pPr>
        <w:autoSpaceDE w:val="0"/>
        <w:autoSpaceDN w:val="0"/>
        <w:jc w:val="center"/>
        <w:rPr>
          <w:rFonts w:hint="eastAsia" w:ascii="仿宋" w:hAnsi="仿宋" w:eastAsia="仿宋" w:cs="仿宋"/>
          <w:b/>
          <w:color w:val="auto"/>
          <w:spacing w:val="6"/>
          <w:sz w:val="32"/>
          <w:szCs w:val="32"/>
          <w:highlight w:val="none"/>
        </w:rPr>
      </w:pPr>
    </w:p>
    <w:p w14:paraId="2E50712D">
      <w:pPr>
        <w:autoSpaceDE w:val="0"/>
        <w:autoSpaceDN w:val="0"/>
        <w:jc w:val="center"/>
        <w:rPr>
          <w:rFonts w:hint="eastAsia" w:ascii="仿宋" w:hAnsi="仿宋" w:eastAsia="仿宋" w:cs="仿宋"/>
          <w:b/>
          <w:color w:val="auto"/>
          <w:spacing w:val="6"/>
          <w:sz w:val="32"/>
          <w:szCs w:val="32"/>
          <w:highlight w:val="none"/>
        </w:rPr>
      </w:pPr>
    </w:p>
    <w:p w14:paraId="38EB8EED">
      <w:pPr>
        <w:autoSpaceDE w:val="0"/>
        <w:autoSpaceDN w:val="0"/>
        <w:jc w:val="center"/>
        <w:rPr>
          <w:rFonts w:hint="eastAsia" w:ascii="仿宋" w:hAnsi="仿宋" w:eastAsia="仿宋" w:cs="仿宋"/>
          <w:b/>
          <w:color w:val="auto"/>
          <w:spacing w:val="6"/>
          <w:sz w:val="32"/>
          <w:szCs w:val="32"/>
          <w:highlight w:val="none"/>
        </w:rPr>
      </w:pPr>
    </w:p>
    <w:p w14:paraId="0DA77A9E">
      <w:pPr>
        <w:autoSpaceDE w:val="0"/>
        <w:autoSpaceDN w:val="0"/>
        <w:jc w:val="center"/>
        <w:rPr>
          <w:rFonts w:hint="eastAsia" w:ascii="仿宋" w:hAnsi="仿宋" w:eastAsia="仿宋" w:cs="仿宋"/>
          <w:b/>
          <w:color w:val="auto"/>
          <w:spacing w:val="6"/>
          <w:sz w:val="32"/>
          <w:szCs w:val="32"/>
          <w:highlight w:val="none"/>
        </w:rPr>
      </w:pPr>
    </w:p>
    <w:p w14:paraId="525AFBCC">
      <w:pPr>
        <w:autoSpaceDE w:val="0"/>
        <w:autoSpaceDN w:val="0"/>
        <w:jc w:val="center"/>
        <w:rPr>
          <w:rFonts w:hint="eastAsia" w:ascii="仿宋" w:hAnsi="仿宋" w:eastAsia="仿宋" w:cs="仿宋"/>
          <w:b/>
          <w:color w:val="auto"/>
          <w:spacing w:val="6"/>
          <w:sz w:val="32"/>
          <w:szCs w:val="32"/>
          <w:highlight w:val="none"/>
        </w:rPr>
      </w:pPr>
    </w:p>
    <w:p w14:paraId="7ED5137C">
      <w:pPr>
        <w:snapToGrid w:val="0"/>
        <w:spacing w:line="360" w:lineRule="auto"/>
        <w:rPr>
          <w:rFonts w:hint="eastAsia" w:ascii="仿宋" w:hAnsi="仿宋" w:eastAsia="仿宋" w:cs="仿宋"/>
          <w:b/>
          <w:color w:val="auto"/>
          <w:spacing w:val="6"/>
          <w:sz w:val="32"/>
          <w:szCs w:val="32"/>
          <w:highlight w:val="none"/>
        </w:rPr>
      </w:pPr>
    </w:p>
    <w:p w14:paraId="75D99177">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757A0962">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2C62C164">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E46B9F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7D29E6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DD8756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F219D3F">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385BFB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0B81BE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59FAD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CB3DC8">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A87B60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E28A76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1A8E92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76A38D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9059A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46ED142">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DC223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8E6514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825D8A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1DDCC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42A542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5C5344B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5528ADD9">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A8B199F">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C269C7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2909B9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5CBBD8">
      <w:pPr>
        <w:autoSpaceDE w:val="0"/>
        <w:autoSpaceDN w:val="0"/>
        <w:jc w:val="center"/>
        <w:rPr>
          <w:rFonts w:hint="eastAsia" w:ascii="仿宋" w:hAnsi="仿宋" w:eastAsia="仿宋" w:cs="仿宋"/>
          <w:b/>
          <w:color w:val="auto"/>
          <w:spacing w:val="6"/>
          <w:sz w:val="32"/>
          <w:szCs w:val="32"/>
          <w:highlight w:val="none"/>
        </w:rPr>
      </w:pPr>
    </w:p>
    <w:p w14:paraId="516E2AF7">
      <w:pPr>
        <w:autoSpaceDE w:val="0"/>
        <w:autoSpaceDN w:val="0"/>
        <w:jc w:val="center"/>
        <w:rPr>
          <w:rFonts w:hint="eastAsia" w:ascii="仿宋" w:hAnsi="仿宋" w:eastAsia="仿宋" w:cs="仿宋"/>
          <w:b/>
          <w:color w:val="auto"/>
          <w:spacing w:val="6"/>
          <w:sz w:val="32"/>
          <w:szCs w:val="32"/>
          <w:highlight w:val="none"/>
        </w:rPr>
      </w:pPr>
    </w:p>
    <w:p w14:paraId="4F0B7ACF">
      <w:pPr>
        <w:autoSpaceDE w:val="0"/>
        <w:autoSpaceDN w:val="0"/>
        <w:jc w:val="center"/>
        <w:rPr>
          <w:rFonts w:hint="eastAsia" w:ascii="仿宋" w:hAnsi="仿宋" w:eastAsia="仿宋" w:cs="仿宋"/>
          <w:b/>
          <w:color w:val="auto"/>
          <w:spacing w:val="6"/>
          <w:sz w:val="32"/>
          <w:szCs w:val="32"/>
          <w:highlight w:val="none"/>
        </w:rPr>
      </w:pPr>
    </w:p>
    <w:p w14:paraId="706B6F65">
      <w:pPr>
        <w:pStyle w:val="81"/>
        <w:rPr>
          <w:rFonts w:hint="eastAsia" w:ascii="仿宋" w:hAnsi="仿宋" w:eastAsia="仿宋" w:cs="仿宋"/>
          <w:b/>
          <w:color w:val="auto"/>
          <w:spacing w:val="6"/>
          <w:sz w:val="32"/>
          <w:szCs w:val="32"/>
          <w:highlight w:val="none"/>
        </w:rPr>
      </w:pPr>
    </w:p>
    <w:p w14:paraId="4444F181">
      <w:pPr>
        <w:pStyle w:val="82"/>
        <w:rPr>
          <w:rFonts w:hint="eastAsia" w:ascii="仿宋" w:hAnsi="仿宋" w:eastAsia="仿宋" w:cs="仿宋"/>
          <w:b/>
          <w:color w:val="auto"/>
          <w:spacing w:val="6"/>
          <w:sz w:val="32"/>
          <w:szCs w:val="32"/>
          <w:highlight w:val="none"/>
        </w:rPr>
      </w:pPr>
    </w:p>
    <w:p w14:paraId="6315979B">
      <w:pPr>
        <w:autoSpaceDE w:val="0"/>
        <w:autoSpaceDN w:val="0"/>
        <w:jc w:val="both"/>
        <w:rPr>
          <w:rFonts w:hint="eastAsia" w:ascii="仿宋" w:hAnsi="仿宋" w:eastAsia="仿宋" w:cs="仿宋"/>
          <w:b/>
          <w:color w:val="auto"/>
          <w:spacing w:val="6"/>
          <w:sz w:val="32"/>
          <w:szCs w:val="32"/>
          <w:highlight w:val="none"/>
        </w:rPr>
      </w:pPr>
    </w:p>
    <w:p w14:paraId="159C8B65">
      <w:pPr>
        <w:autoSpaceDE w:val="0"/>
        <w:autoSpaceDN w:val="0"/>
        <w:jc w:val="center"/>
        <w:rPr>
          <w:rFonts w:hint="eastAsia" w:ascii="仿宋" w:hAnsi="仿宋" w:eastAsia="仿宋" w:cs="仿宋"/>
          <w:b/>
          <w:color w:val="auto"/>
          <w:spacing w:val="6"/>
          <w:sz w:val="32"/>
          <w:szCs w:val="32"/>
          <w:highlight w:val="none"/>
        </w:rPr>
      </w:pPr>
    </w:p>
    <w:p w14:paraId="2E429D63">
      <w:pPr>
        <w:autoSpaceDE w:val="0"/>
        <w:autoSpaceDN w:val="0"/>
        <w:jc w:val="center"/>
        <w:rPr>
          <w:rFonts w:hint="eastAsia" w:ascii="仿宋" w:hAnsi="仿宋" w:eastAsia="仿宋" w:cs="仿宋"/>
          <w:b/>
          <w:color w:val="auto"/>
          <w:spacing w:val="6"/>
          <w:sz w:val="32"/>
          <w:szCs w:val="32"/>
          <w:highlight w:val="none"/>
        </w:rPr>
      </w:pPr>
    </w:p>
    <w:p w14:paraId="6CA58EE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3"/>
      <w:bookmarkStart w:id="162" w:name="OLE_LINK14"/>
      <w:r>
        <w:rPr>
          <w:rFonts w:hint="eastAsia" w:ascii="仿宋" w:hAnsi="仿宋" w:eastAsia="仿宋" w:cs="仿宋"/>
          <w:b/>
          <w:color w:val="auto"/>
          <w:spacing w:val="6"/>
          <w:sz w:val="32"/>
          <w:szCs w:val="32"/>
          <w:highlight w:val="none"/>
        </w:rPr>
        <w:t>残疾人福利性单位声明函</w:t>
      </w:r>
    </w:p>
    <w:bookmarkEnd w:id="161"/>
    <w:bookmarkEnd w:id="162"/>
    <w:p w14:paraId="0CDF6CFB">
      <w:pPr>
        <w:spacing w:line="360" w:lineRule="auto"/>
        <w:rPr>
          <w:rFonts w:hint="eastAsia" w:ascii="仿宋" w:hAnsi="仿宋" w:eastAsia="仿宋" w:cs="仿宋"/>
          <w:b/>
          <w:color w:val="auto"/>
          <w:spacing w:val="6"/>
          <w:sz w:val="30"/>
          <w:szCs w:val="30"/>
          <w:highlight w:val="none"/>
        </w:rPr>
      </w:pPr>
    </w:p>
    <w:p w14:paraId="49AFB30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3A8A3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932CCA3">
      <w:pPr>
        <w:spacing w:line="360" w:lineRule="auto"/>
        <w:ind w:firstLine="480" w:firstLineChars="200"/>
        <w:rPr>
          <w:rFonts w:hint="eastAsia" w:ascii="仿宋" w:hAnsi="仿宋" w:eastAsia="仿宋" w:cs="仿宋"/>
          <w:color w:val="auto"/>
          <w:sz w:val="24"/>
          <w:highlight w:val="none"/>
        </w:rPr>
      </w:pPr>
    </w:p>
    <w:p w14:paraId="609BC6C4">
      <w:pPr>
        <w:spacing w:line="360" w:lineRule="auto"/>
        <w:ind w:firstLine="480" w:firstLineChars="200"/>
        <w:rPr>
          <w:rFonts w:hint="eastAsia" w:ascii="仿宋" w:hAnsi="仿宋" w:eastAsia="仿宋" w:cs="仿宋"/>
          <w:color w:val="auto"/>
          <w:sz w:val="24"/>
          <w:highlight w:val="none"/>
        </w:rPr>
      </w:pPr>
    </w:p>
    <w:p w14:paraId="38324CA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67D970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A42DA61">
      <w:pPr>
        <w:autoSpaceDE w:val="0"/>
        <w:autoSpaceDN w:val="0"/>
        <w:jc w:val="center"/>
        <w:rPr>
          <w:rFonts w:hint="eastAsia" w:ascii="仿宋" w:hAnsi="仿宋" w:eastAsia="仿宋" w:cs="仿宋"/>
          <w:b/>
          <w:color w:val="auto"/>
          <w:spacing w:val="6"/>
          <w:sz w:val="32"/>
          <w:szCs w:val="32"/>
          <w:highlight w:val="none"/>
        </w:rPr>
      </w:pPr>
    </w:p>
    <w:p w14:paraId="61F8ABB4">
      <w:pPr>
        <w:autoSpaceDE w:val="0"/>
        <w:autoSpaceDN w:val="0"/>
        <w:jc w:val="center"/>
        <w:rPr>
          <w:rFonts w:hint="eastAsia" w:ascii="仿宋" w:hAnsi="仿宋" w:eastAsia="仿宋" w:cs="仿宋"/>
          <w:b/>
          <w:color w:val="auto"/>
          <w:spacing w:val="6"/>
          <w:sz w:val="32"/>
          <w:szCs w:val="32"/>
          <w:highlight w:val="none"/>
        </w:rPr>
      </w:pPr>
    </w:p>
    <w:p w14:paraId="56560269">
      <w:pPr>
        <w:autoSpaceDE w:val="0"/>
        <w:autoSpaceDN w:val="0"/>
        <w:jc w:val="center"/>
        <w:rPr>
          <w:rFonts w:hint="eastAsia" w:ascii="仿宋" w:hAnsi="仿宋" w:eastAsia="仿宋" w:cs="仿宋"/>
          <w:b/>
          <w:color w:val="auto"/>
          <w:spacing w:val="6"/>
          <w:sz w:val="32"/>
          <w:szCs w:val="32"/>
          <w:highlight w:val="none"/>
        </w:rPr>
      </w:pPr>
    </w:p>
    <w:p w14:paraId="3586F5E0">
      <w:pPr>
        <w:autoSpaceDE w:val="0"/>
        <w:autoSpaceDN w:val="0"/>
        <w:jc w:val="center"/>
        <w:rPr>
          <w:rFonts w:hint="eastAsia" w:ascii="仿宋" w:hAnsi="仿宋" w:eastAsia="仿宋" w:cs="仿宋"/>
          <w:b/>
          <w:color w:val="auto"/>
          <w:spacing w:val="6"/>
          <w:sz w:val="32"/>
          <w:szCs w:val="32"/>
          <w:highlight w:val="none"/>
        </w:rPr>
      </w:pPr>
    </w:p>
    <w:p w14:paraId="042F0C7D">
      <w:pPr>
        <w:autoSpaceDE w:val="0"/>
        <w:autoSpaceDN w:val="0"/>
        <w:jc w:val="center"/>
        <w:rPr>
          <w:rFonts w:hint="eastAsia" w:ascii="仿宋" w:hAnsi="仿宋" w:eastAsia="仿宋" w:cs="仿宋"/>
          <w:b/>
          <w:color w:val="auto"/>
          <w:spacing w:val="6"/>
          <w:sz w:val="32"/>
          <w:szCs w:val="32"/>
          <w:highlight w:val="none"/>
        </w:rPr>
      </w:pPr>
    </w:p>
    <w:p w14:paraId="4A75E06E">
      <w:pPr>
        <w:pStyle w:val="23"/>
        <w:rPr>
          <w:rFonts w:hint="eastAsia" w:ascii="仿宋" w:hAnsi="仿宋" w:eastAsia="仿宋" w:cs="仿宋"/>
          <w:color w:val="auto"/>
          <w:highlight w:val="none"/>
        </w:rPr>
      </w:pPr>
    </w:p>
    <w:p w14:paraId="3A280724">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46DF3938">
      <w:pPr>
        <w:spacing w:line="360" w:lineRule="auto"/>
        <w:jc w:val="center"/>
        <w:rPr>
          <w:rFonts w:hint="eastAsia" w:ascii="仿宋" w:hAnsi="仿宋" w:eastAsia="仿宋" w:cs="仿宋"/>
          <w:color w:val="auto"/>
          <w:sz w:val="24"/>
          <w:highlight w:val="none"/>
          <w:u w:val="single"/>
        </w:rPr>
      </w:pPr>
    </w:p>
    <w:p w14:paraId="7A5AEFA2">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63EF3E52">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3455522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F638D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3602F7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D7DCA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396C04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8B18EE7">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BC2D320">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16AB2DA">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FED2741">
      <w:pPr>
        <w:spacing w:line="360" w:lineRule="auto"/>
        <w:ind w:right="420"/>
        <w:rPr>
          <w:rFonts w:hint="eastAsia" w:ascii="仿宋" w:hAnsi="仿宋" w:eastAsia="仿宋" w:cs="仿宋"/>
          <w:color w:val="auto"/>
          <w:sz w:val="24"/>
          <w:highlight w:val="none"/>
        </w:rPr>
      </w:pPr>
    </w:p>
    <w:p w14:paraId="15D4907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2DE73D4">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32EE3DA">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690B5D6">
      <w:pPr>
        <w:pStyle w:val="3"/>
        <w:rPr>
          <w:rFonts w:hint="eastAsia" w:ascii="仿宋" w:hAnsi="仿宋" w:eastAsia="仿宋" w:cs="仿宋"/>
          <w:color w:val="auto"/>
          <w:highlight w:val="none"/>
          <w:lang w:val="en-US"/>
        </w:rPr>
      </w:pPr>
    </w:p>
    <w:p w14:paraId="4F9C9107">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A5CD67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A9762D8">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E9B82B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91DBBD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0DAE54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FDCB4B2">
      <w:pPr>
        <w:pStyle w:val="23"/>
        <w:rPr>
          <w:rFonts w:hint="eastAsia" w:ascii="仿宋" w:hAnsi="仿宋" w:eastAsia="仿宋" w:cs="仿宋"/>
          <w:color w:val="auto"/>
          <w:highlight w:val="none"/>
          <w:lang w:val="en-US" w:eastAsia="zh-CN"/>
        </w:rPr>
      </w:pPr>
    </w:p>
    <w:p w14:paraId="052DF65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64AA29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00D93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D1AFB4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859D63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2F8B86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D6F2B5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15782B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971F6E4">
      <w:pPr>
        <w:widowControl/>
        <w:jc w:val="left"/>
        <w:rPr>
          <w:rFonts w:hint="eastAsia" w:ascii="仿宋" w:hAnsi="仿宋" w:eastAsia="仿宋" w:cs="仿宋"/>
          <w:color w:val="auto"/>
          <w:kern w:val="0"/>
          <w:sz w:val="24"/>
          <w:highlight w:val="none"/>
        </w:rPr>
      </w:pPr>
    </w:p>
    <w:p w14:paraId="0EA56E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31BF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F6D52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86BEE5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818BED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B2852A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AAE662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9F72AF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22083E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A2A5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E8EC5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353AC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A7F8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3026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9F189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A1AEE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31E1B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A5F2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B397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E3C6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213F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19E1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7566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2B145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FBC8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BB0B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9DA76E">
            <w:pPr>
              <w:widowControl/>
              <w:jc w:val="left"/>
              <w:rPr>
                <w:rFonts w:hint="eastAsia" w:ascii="仿宋" w:hAnsi="仿宋" w:eastAsia="仿宋" w:cs="仿宋"/>
                <w:color w:val="auto"/>
                <w:kern w:val="0"/>
                <w:sz w:val="24"/>
                <w:highlight w:val="none"/>
              </w:rPr>
            </w:pPr>
          </w:p>
        </w:tc>
        <w:tc>
          <w:tcPr>
            <w:tcW w:w="1560" w:type="dxa"/>
            <w:vAlign w:val="center"/>
          </w:tcPr>
          <w:p w14:paraId="25050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042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3F41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AA4F6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D6482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233AA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86F3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3402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3CE92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1E9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23D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FF8C9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F32FC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FC280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1725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CA0FAB">
            <w:pPr>
              <w:widowControl/>
              <w:jc w:val="left"/>
              <w:rPr>
                <w:rFonts w:hint="eastAsia" w:ascii="仿宋" w:hAnsi="仿宋" w:eastAsia="仿宋" w:cs="仿宋"/>
                <w:color w:val="auto"/>
                <w:kern w:val="0"/>
                <w:sz w:val="24"/>
                <w:highlight w:val="none"/>
              </w:rPr>
            </w:pPr>
          </w:p>
        </w:tc>
        <w:tc>
          <w:tcPr>
            <w:tcW w:w="1560" w:type="dxa"/>
            <w:vAlign w:val="center"/>
          </w:tcPr>
          <w:p w14:paraId="0A44E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F2C92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A68D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9BB6E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1177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891D9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266D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C68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85BC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B02C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846D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77569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96183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02139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5A566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816655">
            <w:pPr>
              <w:widowControl/>
              <w:jc w:val="left"/>
              <w:rPr>
                <w:rFonts w:hint="eastAsia" w:ascii="仿宋" w:hAnsi="仿宋" w:eastAsia="仿宋" w:cs="仿宋"/>
                <w:color w:val="auto"/>
                <w:kern w:val="0"/>
                <w:sz w:val="24"/>
                <w:highlight w:val="none"/>
              </w:rPr>
            </w:pPr>
          </w:p>
        </w:tc>
        <w:tc>
          <w:tcPr>
            <w:tcW w:w="1560" w:type="dxa"/>
            <w:vAlign w:val="center"/>
          </w:tcPr>
          <w:p w14:paraId="701955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168E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8112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58FBC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78EA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49C4B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9604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B5C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45EB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4206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2756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20491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640F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2BA48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ECF2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CDDAB">
            <w:pPr>
              <w:widowControl/>
              <w:jc w:val="left"/>
              <w:rPr>
                <w:rFonts w:hint="eastAsia" w:ascii="仿宋" w:hAnsi="仿宋" w:eastAsia="仿宋" w:cs="仿宋"/>
                <w:color w:val="auto"/>
                <w:kern w:val="0"/>
                <w:sz w:val="24"/>
                <w:highlight w:val="none"/>
              </w:rPr>
            </w:pPr>
          </w:p>
        </w:tc>
        <w:tc>
          <w:tcPr>
            <w:tcW w:w="1560" w:type="dxa"/>
            <w:vAlign w:val="center"/>
          </w:tcPr>
          <w:p w14:paraId="7A2BFF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8ED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3F37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FFFAD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4F0D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F4D22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0CF5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BDAB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F4639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24BE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FCB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F6A6D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84E01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400BB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0875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236D11">
            <w:pPr>
              <w:widowControl/>
              <w:jc w:val="left"/>
              <w:rPr>
                <w:rFonts w:hint="eastAsia" w:ascii="仿宋" w:hAnsi="仿宋" w:eastAsia="仿宋" w:cs="仿宋"/>
                <w:color w:val="auto"/>
                <w:kern w:val="0"/>
                <w:sz w:val="24"/>
                <w:highlight w:val="none"/>
              </w:rPr>
            </w:pPr>
          </w:p>
        </w:tc>
        <w:tc>
          <w:tcPr>
            <w:tcW w:w="1560" w:type="dxa"/>
            <w:vAlign w:val="center"/>
          </w:tcPr>
          <w:p w14:paraId="4D70B7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0E34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221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A6CB7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E7C6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6F031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9A71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7FD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CFB9D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0F3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73E9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0527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A405F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64BB7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6EC9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9F59D4">
            <w:pPr>
              <w:widowControl/>
              <w:jc w:val="left"/>
              <w:rPr>
                <w:rFonts w:hint="eastAsia" w:ascii="仿宋" w:hAnsi="仿宋" w:eastAsia="仿宋" w:cs="仿宋"/>
                <w:color w:val="auto"/>
                <w:kern w:val="0"/>
                <w:sz w:val="24"/>
                <w:highlight w:val="none"/>
              </w:rPr>
            </w:pPr>
          </w:p>
        </w:tc>
        <w:tc>
          <w:tcPr>
            <w:tcW w:w="1560" w:type="dxa"/>
            <w:vAlign w:val="center"/>
          </w:tcPr>
          <w:p w14:paraId="1F1161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4BE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CBD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6CA83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CFDF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2959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72AD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E3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12B97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8EC2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E39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25530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2E7E9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6AC62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8982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E9610C">
            <w:pPr>
              <w:widowControl/>
              <w:jc w:val="left"/>
              <w:rPr>
                <w:rFonts w:hint="eastAsia" w:ascii="仿宋" w:hAnsi="仿宋" w:eastAsia="仿宋" w:cs="仿宋"/>
                <w:color w:val="auto"/>
                <w:kern w:val="0"/>
                <w:sz w:val="24"/>
                <w:highlight w:val="none"/>
              </w:rPr>
            </w:pPr>
          </w:p>
        </w:tc>
        <w:tc>
          <w:tcPr>
            <w:tcW w:w="1560" w:type="dxa"/>
            <w:vAlign w:val="center"/>
          </w:tcPr>
          <w:p w14:paraId="74547B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D9E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ADCB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E8F3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EE32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0D866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E0E2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C22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AAB9A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3857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D0FB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94A2E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0592D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25D7D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F8FC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72AD2E">
            <w:pPr>
              <w:widowControl/>
              <w:jc w:val="left"/>
              <w:rPr>
                <w:rFonts w:hint="eastAsia" w:ascii="仿宋" w:hAnsi="仿宋" w:eastAsia="仿宋" w:cs="仿宋"/>
                <w:color w:val="auto"/>
                <w:kern w:val="0"/>
                <w:sz w:val="24"/>
                <w:highlight w:val="none"/>
              </w:rPr>
            </w:pPr>
          </w:p>
        </w:tc>
        <w:tc>
          <w:tcPr>
            <w:tcW w:w="1560" w:type="dxa"/>
            <w:vAlign w:val="center"/>
          </w:tcPr>
          <w:p w14:paraId="393C6D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12C1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DE44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73F6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B91EC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1AE35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ECA6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0EDC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E340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779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30C9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3D98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52FF5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0864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AE63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5DB494">
            <w:pPr>
              <w:widowControl/>
              <w:jc w:val="left"/>
              <w:rPr>
                <w:rFonts w:hint="eastAsia" w:ascii="仿宋" w:hAnsi="仿宋" w:eastAsia="仿宋" w:cs="仿宋"/>
                <w:color w:val="auto"/>
                <w:kern w:val="0"/>
                <w:sz w:val="24"/>
                <w:highlight w:val="none"/>
              </w:rPr>
            </w:pPr>
          </w:p>
        </w:tc>
        <w:tc>
          <w:tcPr>
            <w:tcW w:w="1560" w:type="dxa"/>
            <w:vAlign w:val="center"/>
          </w:tcPr>
          <w:p w14:paraId="10ECC2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A38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3BD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2E27E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4A487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2309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4CC1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7C8D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60D52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A9E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2D53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D25DA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7DAF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3BBA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0066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BE1B8">
            <w:pPr>
              <w:widowControl/>
              <w:jc w:val="left"/>
              <w:rPr>
                <w:rFonts w:hint="eastAsia" w:ascii="仿宋" w:hAnsi="仿宋" w:eastAsia="仿宋" w:cs="仿宋"/>
                <w:color w:val="auto"/>
                <w:kern w:val="0"/>
                <w:sz w:val="24"/>
                <w:highlight w:val="none"/>
              </w:rPr>
            </w:pPr>
          </w:p>
        </w:tc>
        <w:tc>
          <w:tcPr>
            <w:tcW w:w="1560" w:type="dxa"/>
            <w:vAlign w:val="center"/>
          </w:tcPr>
          <w:p w14:paraId="4F45EF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EFA8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02D5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11A43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CDB96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15B3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7F62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683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A0A18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A6E5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9AF5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F4821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6F858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995C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1F90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17E91D">
            <w:pPr>
              <w:widowControl/>
              <w:jc w:val="left"/>
              <w:rPr>
                <w:rFonts w:hint="eastAsia" w:ascii="仿宋" w:hAnsi="仿宋" w:eastAsia="仿宋" w:cs="仿宋"/>
                <w:color w:val="auto"/>
                <w:kern w:val="0"/>
                <w:sz w:val="24"/>
                <w:highlight w:val="none"/>
              </w:rPr>
            </w:pPr>
          </w:p>
        </w:tc>
        <w:tc>
          <w:tcPr>
            <w:tcW w:w="1560" w:type="dxa"/>
            <w:vAlign w:val="center"/>
          </w:tcPr>
          <w:p w14:paraId="1144D3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2AA7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44BC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0DD0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F9B13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894FB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B2CF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FB5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43F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8CC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F2D9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30C4A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E4607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E6929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B31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E77E85">
            <w:pPr>
              <w:widowControl/>
              <w:jc w:val="left"/>
              <w:rPr>
                <w:rFonts w:hint="eastAsia" w:ascii="仿宋" w:hAnsi="仿宋" w:eastAsia="仿宋" w:cs="仿宋"/>
                <w:color w:val="auto"/>
                <w:kern w:val="0"/>
                <w:sz w:val="24"/>
                <w:highlight w:val="none"/>
              </w:rPr>
            </w:pPr>
          </w:p>
        </w:tc>
        <w:tc>
          <w:tcPr>
            <w:tcW w:w="1560" w:type="dxa"/>
            <w:vAlign w:val="center"/>
          </w:tcPr>
          <w:p w14:paraId="18D5A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67C9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0D7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2CC6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E740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B27C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6649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27E6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6F82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551E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26E3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D876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C4801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09BF26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BCAD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AB97B8">
            <w:pPr>
              <w:widowControl/>
              <w:jc w:val="left"/>
              <w:rPr>
                <w:rFonts w:hint="eastAsia" w:ascii="仿宋" w:hAnsi="仿宋" w:eastAsia="仿宋" w:cs="仿宋"/>
                <w:color w:val="auto"/>
                <w:kern w:val="0"/>
                <w:sz w:val="24"/>
                <w:highlight w:val="none"/>
              </w:rPr>
            </w:pPr>
          </w:p>
        </w:tc>
        <w:tc>
          <w:tcPr>
            <w:tcW w:w="1560" w:type="dxa"/>
            <w:vAlign w:val="center"/>
          </w:tcPr>
          <w:p w14:paraId="399698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29D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4BD8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D0473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61E18C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8806B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6F2B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8D99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89B41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7BE9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95345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79DD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D88A2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B4A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6290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141474">
            <w:pPr>
              <w:widowControl/>
              <w:jc w:val="left"/>
              <w:rPr>
                <w:rFonts w:hint="eastAsia" w:ascii="仿宋" w:hAnsi="仿宋" w:eastAsia="仿宋" w:cs="仿宋"/>
                <w:color w:val="auto"/>
                <w:kern w:val="0"/>
                <w:sz w:val="24"/>
                <w:highlight w:val="none"/>
              </w:rPr>
            </w:pPr>
          </w:p>
        </w:tc>
        <w:tc>
          <w:tcPr>
            <w:tcW w:w="1560" w:type="dxa"/>
            <w:vAlign w:val="center"/>
          </w:tcPr>
          <w:p w14:paraId="0F7B8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AB1B1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01F1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22472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2DD6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9E354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7026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1314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C91D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3C0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2A2E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192C3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0307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05DE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FF9B5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E21F3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7886E7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ED654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A8A711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EF351F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8D9E8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2CF8866">
      <w:pPr>
        <w:widowControl/>
        <w:jc w:val="left"/>
        <w:rPr>
          <w:rFonts w:hint="eastAsia" w:ascii="仿宋" w:hAnsi="仿宋" w:eastAsia="仿宋" w:cs="仿宋"/>
          <w:color w:val="auto"/>
          <w:kern w:val="0"/>
          <w:sz w:val="24"/>
          <w:highlight w:val="none"/>
        </w:rPr>
      </w:pPr>
    </w:p>
    <w:p w14:paraId="24BF47BE">
      <w:pPr>
        <w:widowControl/>
        <w:jc w:val="left"/>
        <w:rPr>
          <w:rFonts w:hint="eastAsia" w:ascii="仿宋" w:hAnsi="仿宋" w:eastAsia="仿宋" w:cs="仿宋"/>
          <w:color w:val="auto"/>
          <w:kern w:val="0"/>
          <w:sz w:val="24"/>
          <w:highlight w:val="none"/>
        </w:rPr>
      </w:pPr>
    </w:p>
    <w:p w14:paraId="4434758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03888B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79FAFE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9A7F16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DC4762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9D8D8A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27C2C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AEC94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1A03EA9C">
      <w:pPr>
        <w:widowControl/>
        <w:jc w:val="left"/>
        <w:rPr>
          <w:rFonts w:hint="eastAsia" w:ascii="仿宋" w:hAnsi="仿宋" w:eastAsia="仿宋" w:cs="仿宋"/>
          <w:color w:val="auto"/>
          <w:kern w:val="0"/>
          <w:sz w:val="18"/>
          <w:szCs w:val="18"/>
          <w:highlight w:val="none"/>
        </w:rPr>
      </w:pPr>
    </w:p>
    <w:p w14:paraId="789C00BF">
      <w:pPr>
        <w:widowControl/>
        <w:jc w:val="left"/>
        <w:rPr>
          <w:rFonts w:hint="eastAsia" w:ascii="仿宋" w:hAnsi="仿宋" w:eastAsia="仿宋" w:cs="仿宋"/>
          <w:color w:val="auto"/>
          <w:kern w:val="0"/>
          <w:sz w:val="18"/>
          <w:szCs w:val="18"/>
          <w:highlight w:val="none"/>
        </w:rPr>
      </w:pPr>
    </w:p>
    <w:p w14:paraId="165660C8">
      <w:pPr>
        <w:widowControl/>
        <w:jc w:val="left"/>
        <w:rPr>
          <w:rFonts w:hint="eastAsia" w:ascii="仿宋" w:hAnsi="仿宋" w:eastAsia="仿宋" w:cs="仿宋"/>
          <w:color w:val="auto"/>
          <w:kern w:val="0"/>
          <w:sz w:val="18"/>
          <w:szCs w:val="18"/>
          <w:highlight w:val="none"/>
        </w:rPr>
      </w:pPr>
    </w:p>
    <w:p w14:paraId="43F5182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D48E0C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FD04F2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7B5BB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679DD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733B5B8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3A50B0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D3975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B02F0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1FAFF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A21B7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37C19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DEB7A1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6B6B2B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F879A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06715A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B8A35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4D9B4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1D769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51851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BAE9F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114A8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582901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3A7435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4F7E0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273AA00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62DDB1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741FFF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1DC1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F3BFB7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BC2E2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20AC9F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835362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019E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1E01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A66F0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DA212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BAFE0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35FB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EFF8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5A0AD6">
            <w:pPr>
              <w:widowControl/>
              <w:jc w:val="left"/>
              <w:rPr>
                <w:rFonts w:hint="eastAsia" w:ascii="仿宋" w:hAnsi="仿宋" w:eastAsia="仿宋" w:cs="仿宋"/>
                <w:color w:val="auto"/>
                <w:kern w:val="0"/>
                <w:sz w:val="24"/>
                <w:highlight w:val="none"/>
              </w:rPr>
            </w:pPr>
          </w:p>
        </w:tc>
        <w:tc>
          <w:tcPr>
            <w:tcW w:w="1025" w:type="dxa"/>
            <w:vMerge w:val="continue"/>
            <w:vAlign w:val="center"/>
          </w:tcPr>
          <w:p w14:paraId="0027106F">
            <w:pPr>
              <w:widowControl/>
              <w:jc w:val="left"/>
              <w:rPr>
                <w:rFonts w:hint="eastAsia" w:ascii="仿宋" w:hAnsi="仿宋" w:eastAsia="仿宋" w:cs="仿宋"/>
                <w:color w:val="auto"/>
                <w:kern w:val="0"/>
                <w:sz w:val="24"/>
                <w:highlight w:val="none"/>
              </w:rPr>
            </w:pPr>
          </w:p>
        </w:tc>
        <w:tc>
          <w:tcPr>
            <w:tcW w:w="2836" w:type="dxa"/>
            <w:vMerge w:val="continue"/>
            <w:vAlign w:val="center"/>
          </w:tcPr>
          <w:p w14:paraId="11FFD48F">
            <w:pPr>
              <w:widowControl/>
              <w:jc w:val="left"/>
              <w:rPr>
                <w:rFonts w:hint="eastAsia" w:ascii="仿宋" w:hAnsi="仿宋" w:eastAsia="仿宋" w:cs="仿宋"/>
                <w:color w:val="auto"/>
                <w:kern w:val="0"/>
                <w:sz w:val="24"/>
                <w:highlight w:val="none"/>
              </w:rPr>
            </w:pPr>
          </w:p>
        </w:tc>
        <w:tc>
          <w:tcPr>
            <w:tcW w:w="606" w:type="dxa"/>
            <w:vAlign w:val="center"/>
          </w:tcPr>
          <w:p w14:paraId="5C052C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46D8B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86B6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51E4B1">
            <w:pPr>
              <w:widowControl/>
              <w:jc w:val="left"/>
              <w:rPr>
                <w:rFonts w:hint="eastAsia" w:ascii="仿宋" w:hAnsi="仿宋" w:eastAsia="仿宋" w:cs="仿宋"/>
                <w:color w:val="auto"/>
                <w:kern w:val="0"/>
                <w:sz w:val="24"/>
                <w:highlight w:val="none"/>
              </w:rPr>
            </w:pPr>
          </w:p>
        </w:tc>
        <w:tc>
          <w:tcPr>
            <w:tcW w:w="1025" w:type="dxa"/>
            <w:vMerge w:val="continue"/>
            <w:vAlign w:val="center"/>
          </w:tcPr>
          <w:p w14:paraId="3EE8B40B">
            <w:pPr>
              <w:widowControl/>
              <w:jc w:val="left"/>
              <w:rPr>
                <w:rFonts w:hint="eastAsia" w:ascii="仿宋" w:hAnsi="仿宋" w:eastAsia="仿宋" w:cs="仿宋"/>
                <w:color w:val="auto"/>
                <w:kern w:val="0"/>
                <w:sz w:val="24"/>
                <w:highlight w:val="none"/>
              </w:rPr>
            </w:pPr>
          </w:p>
        </w:tc>
        <w:tc>
          <w:tcPr>
            <w:tcW w:w="2836" w:type="dxa"/>
            <w:vMerge w:val="continue"/>
            <w:vAlign w:val="center"/>
          </w:tcPr>
          <w:p w14:paraId="3F51D117">
            <w:pPr>
              <w:widowControl/>
              <w:jc w:val="left"/>
              <w:rPr>
                <w:rFonts w:hint="eastAsia" w:ascii="仿宋" w:hAnsi="仿宋" w:eastAsia="仿宋" w:cs="仿宋"/>
                <w:color w:val="auto"/>
                <w:kern w:val="0"/>
                <w:sz w:val="24"/>
                <w:highlight w:val="none"/>
              </w:rPr>
            </w:pPr>
          </w:p>
        </w:tc>
        <w:tc>
          <w:tcPr>
            <w:tcW w:w="606" w:type="dxa"/>
            <w:vAlign w:val="center"/>
          </w:tcPr>
          <w:p w14:paraId="0835C3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7590E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33D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CDAEE6">
            <w:pPr>
              <w:widowControl/>
              <w:jc w:val="left"/>
              <w:rPr>
                <w:rFonts w:hint="eastAsia" w:ascii="仿宋" w:hAnsi="仿宋" w:eastAsia="仿宋" w:cs="仿宋"/>
                <w:color w:val="auto"/>
                <w:kern w:val="0"/>
                <w:sz w:val="24"/>
                <w:highlight w:val="none"/>
              </w:rPr>
            </w:pPr>
          </w:p>
        </w:tc>
        <w:tc>
          <w:tcPr>
            <w:tcW w:w="1025" w:type="dxa"/>
            <w:vMerge w:val="restart"/>
            <w:vAlign w:val="center"/>
          </w:tcPr>
          <w:p w14:paraId="55EAF9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599AF9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95B04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0F8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0196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2E260D">
            <w:pPr>
              <w:widowControl/>
              <w:jc w:val="left"/>
              <w:rPr>
                <w:rFonts w:hint="eastAsia" w:ascii="仿宋" w:hAnsi="仿宋" w:eastAsia="仿宋" w:cs="仿宋"/>
                <w:color w:val="auto"/>
                <w:kern w:val="0"/>
                <w:sz w:val="24"/>
                <w:highlight w:val="none"/>
              </w:rPr>
            </w:pPr>
          </w:p>
        </w:tc>
        <w:tc>
          <w:tcPr>
            <w:tcW w:w="1025" w:type="dxa"/>
            <w:vMerge w:val="continue"/>
            <w:vAlign w:val="center"/>
          </w:tcPr>
          <w:p w14:paraId="25C721E8">
            <w:pPr>
              <w:widowControl/>
              <w:jc w:val="left"/>
              <w:rPr>
                <w:rFonts w:hint="eastAsia" w:ascii="仿宋" w:hAnsi="仿宋" w:eastAsia="仿宋" w:cs="仿宋"/>
                <w:color w:val="auto"/>
                <w:kern w:val="0"/>
                <w:sz w:val="24"/>
                <w:highlight w:val="none"/>
              </w:rPr>
            </w:pPr>
          </w:p>
        </w:tc>
        <w:tc>
          <w:tcPr>
            <w:tcW w:w="2836" w:type="dxa"/>
            <w:vMerge w:val="continue"/>
            <w:vAlign w:val="center"/>
          </w:tcPr>
          <w:p w14:paraId="38B71316">
            <w:pPr>
              <w:widowControl/>
              <w:jc w:val="left"/>
              <w:rPr>
                <w:rFonts w:hint="eastAsia" w:ascii="仿宋" w:hAnsi="仿宋" w:eastAsia="仿宋" w:cs="仿宋"/>
                <w:color w:val="auto"/>
                <w:kern w:val="0"/>
                <w:sz w:val="24"/>
                <w:highlight w:val="none"/>
              </w:rPr>
            </w:pPr>
          </w:p>
        </w:tc>
        <w:tc>
          <w:tcPr>
            <w:tcW w:w="606" w:type="dxa"/>
            <w:vAlign w:val="center"/>
          </w:tcPr>
          <w:p w14:paraId="2C4750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1F8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4FF5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142D5F">
            <w:pPr>
              <w:widowControl/>
              <w:jc w:val="left"/>
              <w:rPr>
                <w:rFonts w:hint="eastAsia" w:ascii="仿宋" w:hAnsi="仿宋" w:eastAsia="仿宋" w:cs="仿宋"/>
                <w:color w:val="auto"/>
                <w:kern w:val="0"/>
                <w:sz w:val="24"/>
                <w:highlight w:val="none"/>
              </w:rPr>
            </w:pPr>
          </w:p>
        </w:tc>
        <w:tc>
          <w:tcPr>
            <w:tcW w:w="1025" w:type="dxa"/>
            <w:vMerge w:val="continue"/>
            <w:vAlign w:val="center"/>
          </w:tcPr>
          <w:p w14:paraId="1544BE80">
            <w:pPr>
              <w:widowControl/>
              <w:jc w:val="left"/>
              <w:rPr>
                <w:rFonts w:hint="eastAsia" w:ascii="仿宋" w:hAnsi="仿宋" w:eastAsia="仿宋" w:cs="仿宋"/>
                <w:color w:val="auto"/>
                <w:kern w:val="0"/>
                <w:sz w:val="24"/>
                <w:highlight w:val="none"/>
              </w:rPr>
            </w:pPr>
          </w:p>
        </w:tc>
        <w:tc>
          <w:tcPr>
            <w:tcW w:w="2836" w:type="dxa"/>
            <w:vMerge w:val="continue"/>
            <w:vAlign w:val="center"/>
          </w:tcPr>
          <w:p w14:paraId="1732758E">
            <w:pPr>
              <w:widowControl/>
              <w:jc w:val="left"/>
              <w:rPr>
                <w:rFonts w:hint="eastAsia" w:ascii="仿宋" w:hAnsi="仿宋" w:eastAsia="仿宋" w:cs="仿宋"/>
                <w:color w:val="auto"/>
                <w:kern w:val="0"/>
                <w:sz w:val="24"/>
                <w:highlight w:val="none"/>
              </w:rPr>
            </w:pPr>
          </w:p>
        </w:tc>
        <w:tc>
          <w:tcPr>
            <w:tcW w:w="606" w:type="dxa"/>
            <w:vAlign w:val="center"/>
          </w:tcPr>
          <w:p w14:paraId="4D06D6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0CA91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DDC4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F04CB3">
            <w:pPr>
              <w:widowControl/>
              <w:jc w:val="left"/>
              <w:rPr>
                <w:rFonts w:hint="eastAsia" w:ascii="仿宋" w:hAnsi="仿宋" w:eastAsia="仿宋" w:cs="仿宋"/>
                <w:color w:val="auto"/>
                <w:kern w:val="0"/>
                <w:sz w:val="24"/>
                <w:highlight w:val="none"/>
              </w:rPr>
            </w:pPr>
          </w:p>
        </w:tc>
        <w:tc>
          <w:tcPr>
            <w:tcW w:w="1025" w:type="dxa"/>
            <w:vMerge w:val="continue"/>
            <w:vAlign w:val="center"/>
          </w:tcPr>
          <w:p w14:paraId="76229C57">
            <w:pPr>
              <w:widowControl/>
              <w:jc w:val="left"/>
              <w:rPr>
                <w:rFonts w:hint="eastAsia" w:ascii="仿宋" w:hAnsi="仿宋" w:eastAsia="仿宋" w:cs="仿宋"/>
                <w:color w:val="auto"/>
                <w:kern w:val="0"/>
                <w:sz w:val="24"/>
                <w:highlight w:val="none"/>
              </w:rPr>
            </w:pPr>
          </w:p>
        </w:tc>
        <w:tc>
          <w:tcPr>
            <w:tcW w:w="2836" w:type="dxa"/>
            <w:vMerge w:val="restart"/>
            <w:vAlign w:val="center"/>
          </w:tcPr>
          <w:p w14:paraId="060CC2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6EBE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0CFE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DBE1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82882C">
            <w:pPr>
              <w:widowControl/>
              <w:jc w:val="left"/>
              <w:rPr>
                <w:rFonts w:hint="eastAsia" w:ascii="仿宋" w:hAnsi="仿宋" w:eastAsia="仿宋" w:cs="仿宋"/>
                <w:color w:val="auto"/>
                <w:kern w:val="0"/>
                <w:sz w:val="24"/>
                <w:highlight w:val="none"/>
              </w:rPr>
            </w:pPr>
          </w:p>
        </w:tc>
        <w:tc>
          <w:tcPr>
            <w:tcW w:w="1025" w:type="dxa"/>
            <w:vMerge w:val="continue"/>
            <w:vAlign w:val="center"/>
          </w:tcPr>
          <w:p w14:paraId="6A3139F9">
            <w:pPr>
              <w:widowControl/>
              <w:jc w:val="left"/>
              <w:rPr>
                <w:rFonts w:hint="eastAsia" w:ascii="仿宋" w:hAnsi="仿宋" w:eastAsia="仿宋" w:cs="仿宋"/>
                <w:color w:val="auto"/>
                <w:kern w:val="0"/>
                <w:sz w:val="24"/>
                <w:highlight w:val="none"/>
              </w:rPr>
            </w:pPr>
          </w:p>
        </w:tc>
        <w:tc>
          <w:tcPr>
            <w:tcW w:w="2836" w:type="dxa"/>
            <w:vMerge w:val="continue"/>
            <w:vAlign w:val="center"/>
          </w:tcPr>
          <w:p w14:paraId="542EEE4E">
            <w:pPr>
              <w:widowControl/>
              <w:jc w:val="left"/>
              <w:rPr>
                <w:rFonts w:hint="eastAsia" w:ascii="仿宋" w:hAnsi="仿宋" w:eastAsia="仿宋" w:cs="仿宋"/>
                <w:color w:val="auto"/>
                <w:kern w:val="0"/>
                <w:sz w:val="24"/>
                <w:highlight w:val="none"/>
              </w:rPr>
            </w:pPr>
          </w:p>
        </w:tc>
        <w:tc>
          <w:tcPr>
            <w:tcW w:w="606" w:type="dxa"/>
            <w:vAlign w:val="center"/>
          </w:tcPr>
          <w:p w14:paraId="5AE4C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DAC9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F2D2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A86DC3">
            <w:pPr>
              <w:widowControl/>
              <w:jc w:val="left"/>
              <w:rPr>
                <w:rFonts w:hint="eastAsia" w:ascii="仿宋" w:hAnsi="仿宋" w:eastAsia="仿宋" w:cs="仿宋"/>
                <w:color w:val="auto"/>
                <w:kern w:val="0"/>
                <w:sz w:val="24"/>
                <w:highlight w:val="none"/>
              </w:rPr>
            </w:pPr>
          </w:p>
        </w:tc>
        <w:tc>
          <w:tcPr>
            <w:tcW w:w="1025" w:type="dxa"/>
            <w:vMerge w:val="continue"/>
            <w:vAlign w:val="center"/>
          </w:tcPr>
          <w:p w14:paraId="60944360">
            <w:pPr>
              <w:widowControl/>
              <w:jc w:val="left"/>
              <w:rPr>
                <w:rFonts w:hint="eastAsia" w:ascii="仿宋" w:hAnsi="仿宋" w:eastAsia="仿宋" w:cs="仿宋"/>
                <w:color w:val="auto"/>
                <w:kern w:val="0"/>
                <w:sz w:val="24"/>
                <w:highlight w:val="none"/>
              </w:rPr>
            </w:pPr>
          </w:p>
        </w:tc>
        <w:tc>
          <w:tcPr>
            <w:tcW w:w="2836" w:type="dxa"/>
            <w:vMerge w:val="continue"/>
            <w:vAlign w:val="center"/>
          </w:tcPr>
          <w:p w14:paraId="4D0CEB05">
            <w:pPr>
              <w:widowControl/>
              <w:jc w:val="left"/>
              <w:rPr>
                <w:rFonts w:hint="eastAsia" w:ascii="仿宋" w:hAnsi="仿宋" w:eastAsia="仿宋" w:cs="仿宋"/>
                <w:color w:val="auto"/>
                <w:kern w:val="0"/>
                <w:sz w:val="24"/>
                <w:highlight w:val="none"/>
              </w:rPr>
            </w:pPr>
          </w:p>
        </w:tc>
        <w:tc>
          <w:tcPr>
            <w:tcW w:w="606" w:type="dxa"/>
            <w:vAlign w:val="center"/>
          </w:tcPr>
          <w:p w14:paraId="2ECFA3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7EDC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819F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01698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1ACA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FB633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A0CAD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D9C6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1230D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65C750">
            <w:pPr>
              <w:widowControl/>
              <w:jc w:val="left"/>
              <w:rPr>
                <w:rFonts w:hint="eastAsia" w:ascii="仿宋" w:hAnsi="仿宋" w:eastAsia="仿宋" w:cs="仿宋"/>
                <w:color w:val="auto"/>
                <w:kern w:val="0"/>
                <w:sz w:val="24"/>
                <w:highlight w:val="none"/>
              </w:rPr>
            </w:pPr>
          </w:p>
        </w:tc>
        <w:tc>
          <w:tcPr>
            <w:tcW w:w="606" w:type="dxa"/>
            <w:vAlign w:val="center"/>
          </w:tcPr>
          <w:p w14:paraId="1FFEF9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1FA1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419B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42118C">
            <w:pPr>
              <w:widowControl/>
              <w:jc w:val="left"/>
              <w:rPr>
                <w:rFonts w:hint="eastAsia" w:ascii="仿宋" w:hAnsi="仿宋" w:eastAsia="仿宋" w:cs="仿宋"/>
                <w:color w:val="auto"/>
                <w:kern w:val="0"/>
                <w:sz w:val="24"/>
                <w:highlight w:val="none"/>
              </w:rPr>
            </w:pPr>
          </w:p>
        </w:tc>
        <w:tc>
          <w:tcPr>
            <w:tcW w:w="2836" w:type="dxa"/>
            <w:vMerge w:val="continue"/>
            <w:vAlign w:val="center"/>
          </w:tcPr>
          <w:p w14:paraId="6CC1DDC6">
            <w:pPr>
              <w:widowControl/>
              <w:jc w:val="left"/>
              <w:rPr>
                <w:rFonts w:hint="eastAsia" w:ascii="仿宋" w:hAnsi="仿宋" w:eastAsia="仿宋" w:cs="仿宋"/>
                <w:color w:val="auto"/>
                <w:kern w:val="0"/>
                <w:sz w:val="24"/>
                <w:highlight w:val="none"/>
              </w:rPr>
            </w:pPr>
          </w:p>
        </w:tc>
        <w:tc>
          <w:tcPr>
            <w:tcW w:w="606" w:type="dxa"/>
            <w:vAlign w:val="center"/>
          </w:tcPr>
          <w:p w14:paraId="68CFB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638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EEFD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8E1A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6FCC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42CC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CD6B2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B6A0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4773B9">
            <w:pPr>
              <w:widowControl/>
              <w:jc w:val="left"/>
              <w:rPr>
                <w:rFonts w:hint="eastAsia" w:ascii="仿宋" w:hAnsi="仿宋" w:eastAsia="仿宋" w:cs="仿宋"/>
                <w:color w:val="auto"/>
                <w:kern w:val="0"/>
                <w:sz w:val="24"/>
                <w:highlight w:val="none"/>
              </w:rPr>
            </w:pPr>
          </w:p>
        </w:tc>
        <w:tc>
          <w:tcPr>
            <w:tcW w:w="2836" w:type="dxa"/>
            <w:vMerge w:val="continue"/>
            <w:vAlign w:val="center"/>
          </w:tcPr>
          <w:p w14:paraId="6A8C2080">
            <w:pPr>
              <w:widowControl/>
              <w:jc w:val="left"/>
              <w:rPr>
                <w:rFonts w:hint="eastAsia" w:ascii="仿宋" w:hAnsi="仿宋" w:eastAsia="仿宋" w:cs="仿宋"/>
                <w:color w:val="auto"/>
                <w:kern w:val="0"/>
                <w:sz w:val="24"/>
                <w:highlight w:val="none"/>
              </w:rPr>
            </w:pPr>
          </w:p>
        </w:tc>
        <w:tc>
          <w:tcPr>
            <w:tcW w:w="606" w:type="dxa"/>
            <w:vAlign w:val="center"/>
          </w:tcPr>
          <w:p w14:paraId="10DC77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79F6D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7529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784684">
            <w:pPr>
              <w:widowControl/>
              <w:jc w:val="left"/>
              <w:rPr>
                <w:rFonts w:hint="eastAsia" w:ascii="仿宋" w:hAnsi="仿宋" w:eastAsia="仿宋" w:cs="仿宋"/>
                <w:color w:val="auto"/>
                <w:kern w:val="0"/>
                <w:sz w:val="24"/>
                <w:highlight w:val="none"/>
              </w:rPr>
            </w:pPr>
          </w:p>
        </w:tc>
        <w:tc>
          <w:tcPr>
            <w:tcW w:w="2836" w:type="dxa"/>
            <w:vMerge w:val="continue"/>
            <w:vAlign w:val="center"/>
          </w:tcPr>
          <w:p w14:paraId="7E1DBA73">
            <w:pPr>
              <w:widowControl/>
              <w:jc w:val="left"/>
              <w:rPr>
                <w:rFonts w:hint="eastAsia" w:ascii="仿宋" w:hAnsi="仿宋" w:eastAsia="仿宋" w:cs="仿宋"/>
                <w:color w:val="auto"/>
                <w:kern w:val="0"/>
                <w:sz w:val="24"/>
                <w:highlight w:val="none"/>
              </w:rPr>
            </w:pPr>
          </w:p>
        </w:tc>
        <w:tc>
          <w:tcPr>
            <w:tcW w:w="606" w:type="dxa"/>
            <w:vAlign w:val="center"/>
          </w:tcPr>
          <w:p w14:paraId="50B52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E6C8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1A03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C951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A9CC5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B998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0C861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F82D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B0B0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4B9F42">
            <w:pPr>
              <w:widowControl/>
              <w:jc w:val="left"/>
              <w:rPr>
                <w:rFonts w:hint="eastAsia" w:ascii="仿宋" w:hAnsi="仿宋" w:eastAsia="仿宋" w:cs="仿宋"/>
                <w:color w:val="auto"/>
                <w:kern w:val="0"/>
                <w:sz w:val="24"/>
                <w:highlight w:val="none"/>
              </w:rPr>
            </w:pPr>
          </w:p>
        </w:tc>
        <w:tc>
          <w:tcPr>
            <w:tcW w:w="1025" w:type="dxa"/>
            <w:vMerge w:val="continue"/>
            <w:vAlign w:val="center"/>
          </w:tcPr>
          <w:p w14:paraId="77779D46">
            <w:pPr>
              <w:widowControl/>
              <w:jc w:val="left"/>
              <w:rPr>
                <w:rFonts w:hint="eastAsia" w:ascii="仿宋" w:hAnsi="仿宋" w:eastAsia="仿宋" w:cs="仿宋"/>
                <w:color w:val="auto"/>
                <w:kern w:val="0"/>
                <w:sz w:val="24"/>
                <w:highlight w:val="none"/>
              </w:rPr>
            </w:pPr>
          </w:p>
        </w:tc>
        <w:tc>
          <w:tcPr>
            <w:tcW w:w="2836" w:type="dxa"/>
            <w:vMerge w:val="continue"/>
            <w:vAlign w:val="center"/>
          </w:tcPr>
          <w:p w14:paraId="635F7EF5">
            <w:pPr>
              <w:widowControl/>
              <w:jc w:val="left"/>
              <w:rPr>
                <w:rFonts w:hint="eastAsia" w:ascii="仿宋" w:hAnsi="仿宋" w:eastAsia="仿宋" w:cs="仿宋"/>
                <w:color w:val="auto"/>
                <w:kern w:val="0"/>
                <w:sz w:val="24"/>
                <w:highlight w:val="none"/>
              </w:rPr>
            </w:pPr>
          </w:p>
        </w:tc>
        <w:tc>
          <w:tcPr>
            <w:tcW w:w="606" w:type="dxa"/>
            <w:vAlign w:val="center"/>
          </w:tcPr>
          <w:p w14:paraId="096DCC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1C8B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D546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2BBA9B">
            <w:pPr>
              <w:widowControl/>
              <w:jc w:val="left"/>
              <w:rPr>
                <w:rFonts w:hint="eastAsia" w:ascii="仿宋" w:hAnsi="仿宋" w:eastAsia="仿宋" w:cs="仿宋"/>
                <w:color w:val="auto"/>
                <w:kern w:val="0"/>
                <w:sz w:val="24"/>
                <w:highlight w:val="none"/>
              </w:rPr>
            </w:pPr>
          </w:p>
        </w:tc>
        <w:tc>
          <w:tcPr>
            <w:tcW w:w="1025" w:type="dxa"/>
            <w:vMerge w:val="continue"/>
            <w:vAlign w:val="center"/>
          </w:tcPr>
          <w:p w14:paraId="43DCD58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5D81B9">
            <w:pPr>
              <w:widowControl/>
              <w:jc w:val="left"/>
              <w:rPr>
                <w:rFonts w:hint="eastAsia" w:ascii="仿宋" w:hAnsi="仿宋" w:eastAsia="仿宋" w:cs="仿宋"/>
                <w:color w:val="auto"/>
                <w:kern w:val="0"/>
                <w:sz w:val="24"/>
                <w:highlight w:val="none"/>
              </w:rPr>
            </w:pPr>
          </w:p>
        </w:tc>
        <w:tc>
          <w:tcPr>
            <w:tcW w:w="606" w:type="dxa"/>
            <w:vAlign w:val="center"/>
          </w:tcPr>
          <w:p w14:paraId="172B3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774C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D98C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DB3013">
            <w:pPr>
              <w:widowControl/>
              <w:jc w:val="left"/>
              <w:rPr>
                <w:rFonts w:hint="eastAsia" w:ascii="仿宋" w:hAnsi="仿宋" w:eastAsia="仿宋" w:cs="仿宋"/>
                <w:color w:val="auto"/>
                <w:kern w:val="0"/>
                <w:sz w:val="24"/>
                <w:highlight w:val="none"/>
              </w:rPr>
            </w:pPr>
          </w:p>
        </w:tc>
        <w:tc>
          <w:tcPr>
            <w:tcW w:w="1025" w:type="dxa"/>
            <w:vMerge w:val="restart"/>
            <w:vAlign w:val="center"/>
          </w:tcPr>
          <w:p w14:paraId="3ED822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C11D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8FD92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89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4EE7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956DFA">
            <w:pPr>
              <w:widowControl/>
              <w:jc w:val="left"/>
              <w:rPr>
                <w:rFonts w:hint="eastAsia" w:ascii="仿宋" w:hAnsi="仿宋" w:eastAsia="仿宋" w:cs="仿宋"/>
                <w:color w:val="auto"/>
                <w:kern w:val="0"/>
                <w:sz w:val="24"/>
                <w:highlight w:val="none"/>
              </w:rPr>
            </w:pPr>
          </w:p>
        </w:tc>
        <w:tc>
          <w:tcPr>
            <w:tcW w:w="1025" w:type="dxa"/>
            <w:vMerge w:val="continue"/>
            <w:vAlign w:val="center"/>
          </w:tcPr>
          <w:p w14:paraId="47053092">
            <w:pPr>
              <w:widowControl/>
              <w:jc w:val="left"/>
              <w:rPr>
                <w:rFonts w:hint="eastAsia" w:ascii="仿宋" w:hAnsi="仿宋" w:eastAsia="仿宋" w:cs="仿宋"/>
                <w:color w:val="auto"/>
                <w:kern w:val="0"/>
                <w:sz w:val="24"/>
                <w:highlight w:val="none"/>
              </w:rPr>
            </w:pPr>
          </w:p>
        </w:tc>
        <w:tc>
          <w:tcPr>
            <w:tcW w:w="2836" w:type="dxa"/>
            <w:vMerge w:val="continue"/>
            <w:vAlign w:val="center"/>
          </w:tcPr>
          <w:p w14:paraId="77153A3F">
            <w:pPr>
              <w:widowControl/>
              <w:jc w:val="left"/>
              <w:rPr>
                <w:rFonts w:hint="eastAsia" w:ascii="仿宋" w:hAnsi="仿宋" w:eastAsia="仿宋" w:cs="仿宋"/>
                <w:color w:val="auto"/>
                <w:kern w:val="0"/>
                <w:sz w:val="24"/>
                <w:highlight w:val="none"/>
              </w:rPr>
            </w:pPr>
          </w:p>
        </w:tc>
        <w:tc>
          <w:tcPr>
            <w:tcW w:w="606" w:type="dxa"/>
            <w:vAlign w:val="center"/>
          </w:tcPr>
          <w:p w14:paraId="00153A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B598F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6FAA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C5984C">
            <w:pPr>
              <w:widowControl/>
              <w:jc w:val="left"/>
              <w:rPr>
                <w:rFonts w:hint="eastAsia" w:ascii="仿宋" w:hAnsi="仿宋" w:eastAsia="仿宋" w:cs="仿宋"/>
                <w:color w:val="auto"/>
                <w:kern w:val="0"/>
                <w:sz w:val="24"/>
                <w:highlight w:val="none"/>
              </w:rPr>
            </w:pPr>
          </w:p>
        </w:tc>
        <w:tc>
          <w:tcPr>
            <w:tcW w:w="1025" w:type="dxa"/>
            <w:vMerge w:val="continue"/>
            <w:vAlign w:val="center"/>
          </w:tcPr>
          <w:p w14:paraId="28DBA6A8">
            <w:pPr>
              <w:widowControl/>
              <w:jc w:val="left"/>
              <w:rPr>
                <w:rFonts w:hint="eastAsia" w:ascii="仿宋" w:hAnsi="仿宋" w:eastAsia="仿宋" w:cs="仿宋"/>
                <w:color w:val="auto"/>
                <w:kern w:val="0"/>
                <w:sz w:val="24"/>
                <w:highlight w:val="none"/>
              </w:rPr>
            </w:pPr>
          </w:p>
        </w:tc>
        <w:tc>
          <w:tcPr>
            <w:tcW w:w="2836" w:type="dxa"/>
            <w:vMerge w:val="continue"/>
            <w:vAlign w:val="center"/>
          </w:tcPr>
          <w:p w14:paraId="56BCC691">
            <w:pPr>
              <w:widowControl/>
              <w:jc w:val="left"/>
              <w:rPr>
                <w:rFonts w:hint="eastAsia" w:ascii="仿宋" w:hAnsi="仿宋" w:eastAsia="仿宋" w:cs="仿宋"/>
                <w:color w:val="auto"/>
                <w:kern w:val="0"/>
                <w:sz w:val="24"/>
                <w:highlight w:val="none"/>
              </w:rPr>
            </w:pPr>
          </w:p>
        </w:tc>
        <w:tc>
          <w:tcPr>
            <w:tcW w:w="606" w:type="dxa"/>
            <w:vAlign w:val="center"/>
          </w:tcPr>
          <w:p w14:paraId="373FB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8B60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C4FF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C59518">
            <w:pPr>
              <w:widowControl/>
              <w:jc w:val="left"/>
              <w:rPr>
                <w:rFonts w:hint="eastAsia" w:ascii="仿宋" w:hAnsi="仿宋" w:eastAsia="仿宋" w:cs="仿宋"/>
                <w:color w:val="auto"/>
                <w:kern w:val="0"/>
                <w:sz w:val="24"/>
                <w:highlight w:val="none"/>
              </w:rPr>
            </w:pPr>
          </w:p>
        </w:tc>
        <w:tc>
          <w:tcPr>
            <w:tcW w:w="1025" w:type="dxa"/>
            <w:vMerge w:val="restart"/>
            <w:vAlign w:val="center"/>
          </w:tcPr>
          <w:p w14:paraId="7129B9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467E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55920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6353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FA43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C12BB2">
            <w:pPr>
              <w:widowControl/>
              <w:jc w:val="left"/>
              <w:rPr>
                <w:rFonts w:hint="eastAsia" w:ascii="仿宋" w:hAnsi="仿宋" w:eastAsia="仿宋" w:cs="仿宋"/>
                <w:color w:val="auto"/>
                <w:kern w:val="0"/>
                <w:sz w:val="24"/>
                <w:highlight w:val="none"/>
              </w:rPr>
            </w:pPr>
          </w:p>
        </w:tc>
        <w:tc>
          <w:tcPr>
            <w:tcW w:w="1025" w:type="dxa"/>
            <w:vMerge w:val="continue"/>
            <w:vAlign w:val="center"/>
          </w:tcPr>
          <w:p w14:paraId="5996A6E2">
            <w:pPr>
              <w:widowControl/>
              <w:jc w:val="left"/>
              <w:rPr>
                <w:rFonts w:hint="eastAsia" w:ascii="仿宋" w:hAnsi="仿宋" w:eastAsia="仿宋" w:cs="仿宋"/>
                <w:color w:val="auto"/>
                <w:kern w:val="0"/>
                <w:sz w:val="24"/>
                <w:highlight w:val="none"/>
              </w:rPr>
            </w:pPr>
          </w:p>
        </w:tc>
        <w:tc>
          <w:tcPr>
            <w:tcW w:w="2836" w:type="dxa"/>
            <w:vMerge w:val="continue"/>
            <w:vAlign w:val="center"/>
          </w:tcPr>
          <w:p w14:paraId="0BD2DBE0">
            <w:pPr>
              <w:widowControl/>
              <w:jc w:val="left"/>
              <w:rPr>
                <w:rFonts w:hint="eastAsia" w:ascii="仿宋" w:hAnsi="仿宋" w:eastAsia="仿宋" w:cs="仿宋"/>
                <w:color w:val="auto"/>
                <w:kern w:val="0"/>
                <w:sz w:val="24"/>
                <w:highlight w:val="none"/>
              </w:rPr>
            </w:pPr>
          </w:p>
        </w:tc>
        <w:tc>
          <w:tcPr>
            <w:tcW w:w="606" w:type="dxa"/>
            <w:vAlign w:val="center"/>
          </w:tcPr>
          <w:p w14:paraId="0F3C4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FB0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EEC5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8E1250">
            <w:pPr>
              <w:widowControl/>
              <w:jc w:val="left"/>
              <w:rPr>
                <w:rFonts w:hint="eastAsia" w:ascii="仿宋" w:hAnsi="仿宋" w:eastAsia="仿宋" w:cs="仿宋"/>
                <w:color w:val="auto"/>
                <w:kern w:val="0"/>
                <w:sz w:val="24"/>
                <w:highlight w:val="none"/>
              </w:rPr>
            </w:pPr>
          </w:p>
        </w:tc>
        <w:tc>
          <w:tcPr>
            <w:tcW w:w="1025" w:type="dxa"/>
            <w:vMerge w:val="continue"/>
            <w:vAlign w:val="center"/>
          </w:tcPr>
          <w:p w14:paraId="554D7257">
            <w:pPr>
              <w:widowControl/>
              <w:jc w:val="left"/>
              <w:rPr>
                <w:rFonts w:hint="eastAsia" w:ascii="仿宋" w:hAnsi="仿宋" w:eastAsia="仿宋" w:cs="仿宋"/>
                <w:color w:val="auto"/>
                <w:kern w:val="0"/>
                <w:sz w:val="24"/>
                <w:highlight w:val="none"/>
              </w:rPr>
            </w:pPr>
          </w:p>
        </w:tc>
        <w:tc>
          <w:tcPr>
            <w:tcW w:w="2836" w:type="dxa"/>
            <w:vMerge w:val="continue"/>
            <w:vAlign w:val="center"/>
          </w:tcPr>
          <w:p w14:paraId="2812C82F">
            <w:pPr>
              <w:widowControl/>
              <w:jc w:val="left"/>
              <w:rPr>
                <w:rFonts w:hint="eastAsia" w:ascii="仿宋" w:hAnsi="仿宋" w:eastAsia="仿宋" w:cs="仿宋"/>
                <w:color w:val="auto"/>
                <w:kern w:val="0"/>
                <w:sz w:val="24"/>
                <w:highlight w:val="none"/>
              </w:rPr>
            </w:pPr>
          </w:p>
        </w:tc>
        <w:tc>
          <w:tcPr>
            <w:tcW w:w="606" w:type="dxa"/>
            <w:vAlign w:val="center"/>
          </w:tcPr>
          <w:p w14:paraId="7D8B0F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699C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97CF3C9">
      <w:pPr>
        <w:rPr>
          <w:rFonts w:hint="eastAsia" w:ascii="仿宋" w:hAnsi="仿宋" w:eastAsia="仿宋" w:cs="仿宋"/>
          <w:color w:val="auto"/>
          <w:sz w:val="24"/>
          <w:highlight w:val="none"/>
        </w:rPr>
      </w:pPr>
    </w:p>
    <w:p w14:paraId="2DE25D8A">
      <w:pPr>
        <w:ind w:firstLine="420" w:firstLineChars="200"/>
        <w:rPr>
          <w:rFonts w:hint="eastAsia" w:ascii="仿宋" w:hAnsi="仿宋" w:eastAsia="仿宋" w:cs="仿宋"/>
          <w:color w:val="auto"/>
          <w:highlight w:val="none"/>
        </w:rPr>
      </w:pPr>
    </w:p>
    <w:p w14:paraId="15BE813E">
      <w:pPr>
        <w:spacing w:line="360" w:lineRule="auto"/>
        <w:ind w:right="420"/>
        <w:rPr>
          <w:rFonts w:hint="eastAsia" w:ascii="仿宋" w:hAnsi="仿宋" w:eastAsia="仿宋" w:cs="仿宋"/>
          <w:color w:val="auto"/>
          <w:highlight w:val="none"/>
        </w:rPr>
      </w:pPr>
    </w:p>
    <w:p w14:paraId="136F2345">
      <w:pPr>
        <w:spacing w:line="360" w:lineRule="auto"/>
        <w:rPr>
          <w:rFonts w:hint="eastAsia" w:ascii="仿宋" w:hAnsi="仿宋" w:eastAsia="仿宋" w:cs="仿宋"/>
          <w:bCs/>
          <w:color w:val="auto"/>
          <w:sz w:val="24"/>
          <w:highlight w:val="none"/>
        </w:rPr>
      </w:pPr>
    </w:p>
    <w:bookmarkEnd w:id="167"/>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312B9">
    <w:pPr>
      <w:pStyle w:val="41"/>
      <w:framePr w:wrap="around" w:vAnchor="text" w:hAnchor="margin" w:xAlign="right" w:y="1"/>
      <w:rPr>
        <w:rStyle w:val="73"/>
      </w:rPr>
    </w:pPr>
    <w:r>
      <w:fldChar w:fldCharType="begin"/>
    </w:r>
    <w:r>
      <w:rPr>
        <w:rStyle w:val="73"/>
      </w:rPr>
      <w:instrText xml:space="preserve">PAGE  </w:instrText>
    </w:r>
    <w:r>
      <w:fldChar w:fldCharType="end"/>
    </w:r>
  </w:p>
  <w:p w14:paraId="4C5AD2EC">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7125E">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9F08B">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5CA37CA">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0D609">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5A88B2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8B2CD">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E6A17D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F3CB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270421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F98CE">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05C89">
    <w:pPr>
      <w:pStyle w:val="41"/>
      <w:framePr w:wrap="around" w:vAnchor="text" w:hAnchor="margin" w:xAlign="right" w:y="1"/>
      <w:rPr>
        <w:rStyle w:val="73"/>
      </w:rPr>
    </w:pPr>
    <w:r>
      <w:fldChar w:fldCharType="begin"/>
    </w:r>
    <w:r>
      <w:rPr>
        <w:rStyle w:val="73"/>
      </w:rPr>
      <w:instrText xml:space="preserve">PAGE  </w:instrText>
    </w:r>
    <w:r>
      <w:fldChar w:fldCharType="end"/>
    </w:r>
  </w:p>
  <w:p w14:paraId="1C38454B">
    <w:pPr>
      <w:pStyle w:val="4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A5BBA">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64085800"/>
    <w:bookmarkStart w:id="164" w:name="_Toc131845147"/>
    <w:bookmarkStart w:id="165" w:name="_Toc91899912"/>
    <w:bookmarkStart w:id="166" w:name="_Toc36110187"/>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56659">
    <w:pPr>
      <w:pStyle w:val="42"/>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7D2C9">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25E0D">
    <w:pPr>
      <w:pStyle w:val="42"/>
      <w:jc w:val="left"/>
      <w:rPr>
        <w:rFonts w:ascii="仿宋_GB2312" w:eastAsia="仿宋_GB2312"/>
        <w:b w:val="0"/>
        <w:i/>
        <w:sz w:val="18"/>
        <w:u w:val="single"/>
        <w:lang w:val="en-US"/>
      </w:rPr>
    </w:pPr>
    <w:r>
      <w:t></w:t>
    </w:r>
  </w:p>
  <w:p w14:paraId="6ADEF273">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5645A">
    <w:pPr>
      <w:pStyle w:val="42"/>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DA8D08D">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EA204">
    <w:pPr>
      <w:pStyle w:val="42"/>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0C8E3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C005C">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90227">
    <w:pPr>
      <w:pStyle w:val="42"/>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1D5C308">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E5E35">
    <w:pPr>
      <w:pStyle w:val="42"/>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6C9F31">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647336A"/>
    <w:multiLevelType w:val="singleLevel"/>
    <w:tmpl w:val="0647336A"/>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NDI4Y2IxMzIyNGZhMzZhOGE3ZmI1MGMzMjliZWEifQ=="/>
  </w:docVars>
  <w:rsids>
    <w:rsidRoot w:val="00172A27"/>
    <w:rsid w:val="04D74983"/>
    <w:rsid w:val="059A6CF2"/>
    <w:rsid w:val="061F5758"/>
    <w:rsid w:val="0B2D5F0C"/>
    <w:rsid w:val="0B496B4C"/>
    <w:rsid w:val="0EC75C6E"/>
    <w:rsid w:val="0F096B8F"/>
    <w:rsid w:val="0F63063F"/>
    <w:rsid w:val="158F6E5B"/>
    <w:rsid w:val="15DD7CB4"/>
    <w:rsid w:val="17E6386F"/>
    <w:rsid w:val="18996ECD"/>
    <w:rsid w:val="18E60774"/>
    <w:rsid w:val="19EF674B"/>
    <w:rsid w:val="1AAD475A"/>
    <w:rsid w:val="1AC73E78"/>
    <w:rsid w:val="1D2F1C3B"/>
    <w:rsid w:val="2335523F"/>
    <w:rsid w:val="264C27E0"/>
    <w:rsid w:val="26D112CD"/>
    <w:rsid w:val="29BC44BA"/>
    <w:rsid w:val="2A170BF9"/>
    <w:rsid w:val="2CE61358"/>
    <w:rsid w:val="2EDB5A4F"/>
    <w:rsid w:val="30CD01D9"/>
    <w:rsid w:val="322C11B5"/>
    <w:rsid w:val="38872063"/>
    <w:rsid w:val="3BAF4E2E"/>
    <w:rsid w:val="3F5E1222"/>
    <w:rsid w:val="40037E78"/>
    <w:rsid w:val="427E60E8"/>
    <w:rsid w:val="453F5652"/>
    <w:rsid w:val="490735E2"/>
    <w:rsid w:val="49770E51"/>
    <w:rsid w:val="4ACF7AD1"/>
    <w:rsid w:val="4CB0248B"/>
    <w:rsid w:val="4EDB1136"/>
    <w:rsid w:val="4F4B3D85"/>
    <w:rsid w:val="505F7017"/>
    <w:rsid w:val="5C322266"/>
    <w:rsid w:val="5F561B6F"/>
    <w:rsid w:val="5F57E5CA"/>
    <w:rsid w:val="620B296D"/>
    <w:rsid w:val="65AA6490"/>
    <w:rsid w:val="669C35D3"/>
    <w:rsid w:val="6BD4147B"/>
    <w:rsid w:val="6BD5559B"/>
    <w:rsid w:val="6F300D9A"/>
    <w:rsid w:val="6FC37AD4"/>
    <w:rsid w:val="70CC50B4"/>
    <w:rsid w:val="71855149"/>
    <w:rsid w:val="74E06233"/>
    <w:rsid w:val="78AD1F79"/>
    <w:rsid w:val="79393030"/>
    <w:rsid w:val="7BFA0509"/>
    <w:rsid w:val="7D4949A2"/>
    <w:rsid w:val="7DFF3A1B"/>
    <w:rsid w:val="7E9D44CD"/>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5">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customStyle="1" w:styleId="24">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5">
    <w:name w:val="Body Text Indent"/>
    <w:basedOn w:val="1"/>
    <w:next w:val="26"/>
    <w:link w:val="265"/>
    <w:qFormat/>
    <w:uiPriority w:val="0"/>
    <w:pPr>
      <w:spacing w:line="480" w:lineRule="exact"/>
      <w:ind w:firstLine="480" w:firstLineChars="200"/>
    </w:pPr>
    <w:rPr>
      <w:rFonts w:ascii="宋体" w:hAnsi="宋体"/>
      <w:sz w:val="24"/>
    </w:rPr>
  </w:style>
  <w:style w:type="paragraph" w:styleId="26">
    <w:name w:val="Body Text First Indent 2"/>
    <w:basedOn w:val="25"/>
    <w:next w:val="23"/>
    <w:link w:val="122"/>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w:basedOn w:val="23"/>
    <w:next w:val="1"/>
    <w:link w:val="321"/>
    <w:qFormat/>
    <w:uiPriority w:val="0"/>
    <w:pPr>
      <w:ind w:firstLine="420"/>
    </w:pPr>
    <w:rPr>
      <w:rFonts w:hAnsi="Calibri" w:cs="Times New Roman"/>
      <w:snapToGrid/>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065a2bc-5607-4f88-bb9a-f4f6c7b4e0ea"/>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29dca83e-cfa0-4d29-9006-28a1b752e563"/>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26"/>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b6bb7154-40a1-4532-be09-cdbace51fda5"/>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2"/>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99"/>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97</Pages>
  <Words>26900</Words>
  <Characters>28374</Characters>
  <Paragraphs>1943</Paragraphs>
  <TotalTime>6</TotalTime>
  <ScaleCrop>false</ScaleCrop>
  <LinksUpToDate>false</LinksUpToDate>
  <CharactersWithSpaces>30012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kk</cp:lastModifiedBy>
  <cp:lastPrinted>2021-12-28T19:06:00Z</cp:lastPrinted>
  <dcterms:modified xsi:type="dcterms:W3CDTF">2025-12-26T06:20:40Z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BC72C786CC1F449B9D592523167D8958_13</vt:lpwstr>
  </property>
  <property fmtid="{D5CDD505-2E9C-101B-9397-08002B2CF9AE}" pid="5" name="KSOTemplateDocerSaveRecord">
    <vt:lpwstr>eyJoZGlkIjoiYmMyZGE2MGMzMDg2MjhlNzhlNjNjMGI2OGVhMTk5ZmEiLCJ1c2VySWQiOiIxMDA4ODU0MDcwIn0=</vt:lpwstr>
  </property>
</Properties>
</file>