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仿宋" w:hAnsi="仿宋" w:eastAsia="仿宋" w:cs="Times New Roman"/>
          <w:b/>
          <w:bCs/>
          <w:sz w:val="32"/>
          <w:szCs w:val="32"/>
        </w:rPr>
      </w:pPr>
      <w:r>
        <w:rPr>
          <w:rFonts w:hint="eastAsia" w:ascii="仿宋" w:hAnsi="仿宋" w:eastAsia="仿宋" w:cs="Times New Roman"/>
          <w:b/>
          <w:bCs/>
          <w:sz w:val="32"/>
          <w:szCs w:val="32"/>
          <w:lang w:eastAsia="zh-CN"/>
        </w:rPr>
        <w:t>绍兴市中医院供应室常规耗材采购项目</w:t>
      </w:r>
      <w:r>
        <w:rPr>
          <w:rFonts w:hint="eastAsia" w:ascii="仿宋" w:hAnsi="仿宋" w:eastAsia="仿宋" w:cs="Times New Roman"/>
          <w:b/>
          <w:bCs/>
          <w:sz w:val="32"/>
          <w:szCs w:val="32"/>
        </w:rPr>
        <w:t>招标公告</w:t>
      </w:r>
    </w:p>
    <w:p>
      <w:pPr>
        <w:snapToGrid w:val="0"/>
        <w:spacing w:line="360" w:lineRule="auto"/>
        <w:ind w:firstLine="420" w:firstLineChars="200"/>
        <w:rPr>
          <w:rFonts w:ascii="宋体" w:hAnsi="宋体" w:eastAsia="宋体" w:cs="Times New Roman"/>
          <w:kern w:val="0"/>
          <w:szCs w:val="21"/>
        </w:rPr>
      </w:pPr>
    </w:p>
    <w:p>
      <w:pPr>
        <w:snapToGrid w:val="0"/>
        <w:spacing w:line="360" w:lineRule="auto"/>
        <w:ind w:firstLine="420" w:firstLineChars="200"/>
        <w:rPr>
          <w:rFonts w:ascii="宋体"/>
          <w:color w:val="auto"/>
          <w:szCs w:val="21"/>
          <w:highlight w:val="none"/>
        </w:rPr>
      </w:pPr>
      <w:r>
        <w:rPr>
          <w:rFonts w:hint="eastAsia" w:ascii="宋体" w:hAnsi="宋体"/>
          <w:color w:val="auto"/>
          <w:kern w:val="0"/>
          <w:szCs w:val="21"/>
          <w:highlight w:val="none"/>
        </w:rPr>
        <w:t>浙江社发项目管理有限公司受绍兴市中医院委托，就“</w:t>
      </w:r>
      <w:r>
        <w:rPr>
          <w:rFonts w:hint="eastAsia" w:ascii="宋体" w:hAnsi="宋体" w:cs="Arial"/>
          <w:b/>
          <w:color w:val="auto"/>
          <w:szCs w:val="21"/>
          <w:highlight w:val="none"/>
          <w:lang w:eastAsia="zh-CN"/>
        </w:rPr>
        <w:t>绍兴市中医院供应室常规耗材采购项目</w:t>
      </w:r>
      <w:r>
        <w:rPr>
          <w:rFonts w:hint="eastAsia" w:ascii="宋体" w:hAnsi="宋体" w:cs="Arial"/>
          <w:b/>
          <w:color w:val="auto"/>
          <w:szCs w:val="21"/>
          <w:highlight w:val="none"/>
        </w:rPr>
        <w:t>”</w:t>
      </w:r>
      <w:r>
        <w:rPr>
          <w:rFonts w:hint="eastAsia" w:ascii="宋体" w:hAnsi="宋体"/>
          <w:color w:val="auto"/>
          <w:kern w:val="0"/>
          <w:szCs w:val="21"/>
          <w:highlight w:val="none"/>
        </w:rPr>
        <w:t>进行公开招标，</w:t>
      </w:r>
      <w:r>
        <w:rPr>
          <w:rFonts w:hint="eastAsia" w:ascii="宋体" w:hAnsi="宋体"/>
          <w:color w:val="auto"/>
          <w:szCs w:val="21"/>
          <w:highlight w:val="none"/>
        </w:rPr>
        <w:t>诚邀国内合</w:t>
      </w:r>
      <w:bookmarkStart w:id="2" w:name="_GoBack"/>
      <w:bookmarkEnd w:id="2"/>
      <w:r>
        <w:rPr>
          <w:rFonts w:hint="eastAsia" w:ascii="宋体" w:hAnsi="宋体"/>
          <w:color w:val="auto"/>
          <w:szCs w:val="21"/>
          <w:highlight w:val="none"/>
        </w:rPr>
        <w:t>格的投标人前来投标，现公告如下：</w:t>
      </w:r>
    </w:p>
    <w:p>
      <w:pPr>
        <w:snapToGrid w:val="0"/>
        <w:spacing w:line="360" w:lineRule="auto"/>
        <w:ind w:firstLine="420" w:firstLineChars="200"/>
        <w:rPr>
          <w:rFonts w:ascii="宋体" w:cs="Arial"/>
          <w:b/>
          <w:color w:val="auto"/>
          <w:szCs w:val="21"/>
          <w:highlight w:val="none"/>
        </w:rPr>
      </w:pPr>
      <w:r>
        <w:rPr>
          <w:rFonts w:hint="eastAsia" w:ascii="宋体" w:hAnsi="宋体" w:cs="Arial"/>
          <w:b/>
          <w:color w:val="auto"/>
          <w:szCs w:val="21"/>
          <w:highlight w:val="none"/>
        </w:rPr>
        <w:t>一、</w:t>
      </w:r>
      <w:r>
        <w:rPr>
          <w:rFonts w:hint="eastAsia" w:ascii="宋体" w:hAnsi="宋体" w:cs="Arial"/>
          <w:b/>
          <w:bCs/>
          <w:color w:val="auto"/>
          <w:szCs w:val="21"/>
          <w:highlight w:val="none"/>
        </w:rPr>
        <w:t>项目编号：SXSZYY2025-14</w:t>
      </w:r>
    </w:p>
    <w:p>
      <w:pPr>
        <w:snapToGrid w:val="0"/>
        <w:spacing w:line="360" w:lineRule="auto"/>
        <w:ind w:firstLine="420" w:firstLineChars="200"/>
        <w:rPr>
          <w:rFonts w:ascii="宋体" w:hAnsi="宋体" w:cs="Arial"/>
          <w:b/>
          <w:bCs/>
          <w:color w:val="auto"/>
          <w:szCs w:val="21"/>
          <w:highlight w:val="none"/>
        </w:rPr>
      </w:pPr>
      <w:r>
        <w:rPr>
          <w:rFonts w:hint="eastAsia" w:ascii="宋体" w:hAnsi="宋体" w:cs="Arial"/>
          <w:b/>
          <w:color w:val="auto"/>
          <w:szCs w:val="21"/>
          <w:highlight w:val="none"/>
        </w:rPr>
        <w:t>二、</w:t>
      </w:r>
      <w:r>
        <w:rPr>
          <w:rFonts w:hint="eastAsia" w:ascii="宋体" w:hAnsi="宋体" w:cs="Arial"/>
          <w:b/>
          <w:bCs/>
          <w:color w:val="auto"/>
          <w:szCs w:val="21"/>
          <w:highlight w:val="none"/>
        </w:rPr>
        <w:t>招标目录：详见附件</w:t>
      </w:r>
    </w:p>
    <w:tbl>
      <w:tblPr>
        <w:tblStyle w:val="4"/>
        <w:tblW w:w="9554"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557"/>
        <w:gridCol w:w="240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54"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标项</w:t>
            </w:r>
          </w:p>
        </w:tc>
        <w:tc>
          <w:tcPr>
            <w:tcW w:w="4557"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标段名称及数量</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（详见招标文件）</w:t>
            </w:r>
          </w:p>
        </w:tc>
        <w:tc>
          <w:tcPr>
            <w:tcW w:w="2409"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预算金额(元万）</w:t>
            </w:r>
          </w:p>
        </w:tc>
        <w:tc>
          <w:tcPr>
            <w:tcW w:w="1734"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557"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Arial"/>
                <w:color w:val="auto"/>
                <w:sz w:val="18"/>
                <w:szCs w:val="18"/>
                <w:highlight w:val="none"/>
                <w:lang w:bidi="ar"/>
              </w:rPr>
              <w:t>封包胶带、碳带、封口测试纸</w:t>
            </w:r>
          </w:p>
        </w:tc>
        <w:tc>
          <w:tcPr>
            <w:tcW w:w="2409" w:type="dxa"/>
            <w:shd w:val="clear" w:color="auto" w:fill="auto"/>
            <w:vAlign w:val="center"/>
          </w:tcPr>
          <w:p>
            <w:pPr>
              <w:widowControl/>
              <w:jc w:val="center"/>
              <w:rPr>
                <w:rFonts w:ascii="宋体" w:hAnsi="宋体" w:cs="Arial"/>
                <w:color w:val="auto"/>
                <w:szCs w:val="21"/>
                <w:highlight w:val="none"/>
              </w:rPr>
            </w:pPr>
            <w:r>
              <w:rPr>
                <w:rFonts w:ascii="宋体" w:hAnsi="宋体" w:cs="Arial"/>
                <w:color w:val="auto"/>
                <w:szCs w:val="21"/>
                <w:highlight w:val="none"/>
              </w:rPr>
              <w:t>5.8</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557"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 w:val="18"/>
                <w:szCs w:val="18"/>
                <w:highlight w:val="none"/>
                <w:lang w:bidi="ar"/>
              </w:rPr>
              <w:t>指示标签、指示卡、指示胶带</w:t>
            </w:r>
          </w:p>
        </w:tc>
        <w:tc>
          <w:tcPr>
            <w:tcW w:w="2409"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3.5</w:t>
            </w:r>
          </w:p>
        </w:tc>
        <w:tc>
          <w:tcPr>
            <w:tcW w:w="1734" w:type="dxa"/>
            <w:shd w:val="clear" w:color="auto" w:fill="auto"/>
            <w:vAlign w:val="center"/>
          </w:tcPr>
          <w:p>
            <w:pPr>
              <w:jc w:val="center"/>
              <w:rPr>
                <w:color w:val="auto"/>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557"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 w:val="18"/>
                <w:szCs w:val="18"/>
                <w:highlight w:val="none"/>
                <w:lang w:bidi="ar"/>
              </w:rPr>
              <w:t>灭菌专用包装袋、和卷</w:t>
            </w:r>
          </w:p>
        </w:tc>
        <w:tc>
          <w:tcPr>
            <w:tcW w:w="2409"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5.9</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557"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 w:val="18"/>
                <w:szCs w:val="18"/>
                <w:highlight w:val="none"/>
                <w:lang w:bidi="ar"/>
              </w:rPr>
              <w:t>过氧化氢低温等离子灭菌器卡匣</w:t>
            </w:r>
          </w:p>
        </w:tc>
        <w:tc>
          <w:tcPr>
            <w:tcW w:w="2409"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w:t>
            </w:r>
            <w:r>
              <w:rPr>
                <w:rFonts w:ascii="宋体" w:hAnsi="宋体" w:cs="Arial"/>
                <w:color w:val="auto"/>
                <w:szCs w:val="21"/>
                <w:highlight w:val="none"/>
              </w:rPr>
              <w:t>1.7</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557" w:type="dxa"/>
            <w:shd w:val="clear" w:color="auto" w:fill="auto"/>
            <w:vAlign w:val="center"/>
          </w:tcPr>
          <w:p>
            <w:pPr>
              <w:widowControl/>
              <w:jc w:val="center"/>
              <w:rPr>
                <w:rFonts w:ascii="宋体" w:hAnsi="宋体" w:cs="Arial"/>
                <w:color w:val="auto"/>
                <w:szCs w:val="21"/>
                <w:highlight w:val="none"/>
              </w:rPr>
            </w:pPr>
            <w:r>
              <w:rPr>
                <w:rFonts w:hint="eastAsia" w:ascii="宋体" w:hAnsi="宋体" w:cs="宋体"/>
                <w:color w:val="auto"/>
                <w:kern w:val="0"/>
                <w:sz w:val="18"/>
                <w:szCs w:val="18"/>
                <w:highlight w:val="none"/>
                <w:lang w:bidi="ar"/>
              </w:rPr>
              <w:t>环氧乙烷快速生物测试包</w:t>
            </w:r>
          </w:p>
        </w:tc>
        <w:tc>
          <w:tcPr>
            <w:tcW w:w="2409"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.9</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bl>
    <w:p>
      <w:pPr>
        <w:snapToGrid w:val="0"/>
        <w:spacing w:line="360" w:lineRule="auto"/>
        <w:ind w:firstLine="420" w:firstLineChars="200"/>
        <w:rPr>
          <w:rFonts w:ascii="宋体" w:hAnsi="宋体" w:cs="Arial"/>
          <w:b/>
          <w:bCs/>
          <w:color w:val="auto"/>
          <w:szCs w:val="21"/>
          <w:highlight w:val="none"/>
        </w:rPr>
      </w:pPr>
    </w:p>
    <w:p>
      <w:pPr>
        <w:tabs>
          <w:tab w:val="left" w:pos="4320"/>
        </w:tabs>
        <w:snapToGrid w:val="0"/>
        <w:spacing w:line="360" w:lineRule="auto"/>
        <w:ind w:firstLine="420" w:firstLineChars="200"/>
        <w:rPr>
          <w:rFonts w:ascii="宋体" w:hAnsi="宋体" w:cs="Arial"/>
          <w:color w:val="auto"/>
          <w:szCs w:val="21"/>
          <w:highlight w:val="none"/>
        </w:rPr>
      </w:pPr>
      <w:r>
        <w:rPr>
          <w:rFonts w:hint="eastAsia" w:ascii="宋体" w:hAnsi="宋体"/>
          <w:b/>
          <w:color w:val="auto"/>
          <w:szCs w:val="21"/>
          <w:highlight w:val="none"/>
        </w:rPr>
        <w:t>三、</w:t>
      </w:r>
      <w:r>
        <w:rPr>
          <w:rFonts w:hint="eastAsia" w:ascii="宋体" w:hAnsi="宋体" w:cs="Arial"/>
          <w:b/>
          <w:bCs/>
          <w:color w:val="auto"/>
          <w:szCs w:val="21"/>
          <w:highlight w:val="none"/>
        </w:rPr>
        <w:t>供应商（投标人）资格要求</w:t>
      </w:r>
      <w:r>
        <w:rPr>
          <w:rFonts w:ascii="宋体" w:hAnsi="宋体" w:cs="Arial"/>
          <w:b/>
          <w:bCs/>
          <w:color w:val="auto"/>
          <w:szCs w:val="21"/>
          <w:highlight w:val="none"/>
        </w:rPr>
        <w:t>:</w:t>
      </w:r>
    </w:p>
    <w:p>
      <w:pPr>
        <w:widowControl/>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符合政府采购法第二十二条之供应商资格规定；</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未被“信用中国”（www.creditchina.gov.cn）、中国政府采购网（www.ccgp.gov.cn）列入失信被执行人、重大税收违法失信主体、政府采购严重违法失信行为记录名单；</w:t>
      </w:r>
    </w:p>
    <w:p>
      <w:pPr>
        <w:widowControl/>
        <w:snapToGrid w:val="0"/>
        <w:spacing w:line="360" w:lineRule="auto"/>
        <w:ind w:firstLine="420" w:firstLineChars="200"/>
        <w:rPr>
          <w:rFonts w:ascii="宋体" w:hAnsi="宋体"/>
          <w:color w:val="auto"/>
          <w:szCs w:val="21"/>
          <w:highlight w:val="none"/>
        </w:rPr>
      </w:pPr>
      <w:bookmarkStart w:id="0" w:name="_Hlk56418763"/>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所有标段供应商须在</w:t>
      </w:r>
      <w:r>
        <w:rPr>
          <w:rFonts w:hint="eastAsia"/>
          <w:color w:val="auto"/>
          <w:highlight w:val="none"/>
        </w:rPr>
        <w:t>两定机构医疗保障信息平台</w:t>
      </w:r>
      <w:r>
        <w:rPr>
          <w:rFonts w:hint="eastAsia" w:ascii="宋体" w:hAnsi="宋体"/>
          <w:color w:val="auto"/>
          <w:szCs w:val="21"/>
          <w:highlight w:val="none"/>
        </w:rPr>
        <w:t>上完成产品申报，并取得该产品在采购医院的配送资格（提供承诺函附表8）；</w:t>
      </w:r>
    </w:p>
    <w:bookmarkEnd w:id="0"/>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不接受联合体投标。</w:t>
      </w:r>
    </w:p>
    <w:p>
      <w:pPr>
        <w:tabs>
          <w:tab w:val="left" w:pos="4320"/>
        </w:tabs>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四</w:t>
      </w:r>
      <w:r>
        <w:rPr>
          <w:rFonts w:hint="eastAsia" w:ascii="宋体" w:hAnsi="宋体" w:cs="Arial"/>
          <w:b/>
          <w:color w:val="auto"/>
          <w:szCs w:val="21"/>
          <w:highlight w:val="none"/>
        </w:rPr>
        <w:t>、</w:t>
      </w:r>
      <w:r>
        <w:rPr>
          <w:rFonts w:hint="eastAsia" w:ascii="宋体" w:hAnsi="宋体"/>
          <w:b/>
          <w:color w:val="auto"/>
          <w:szCs w:val="21"/>
          <w:highlight w:val="none"/>
        </w:rPr>
        <w:t>报名时需携带的资料</w:t>
      </w:r>
      <w:r>
        <w:rPr>
          <w:rFonts w:ascii="宋体" w:hAnsi="宋体"/>
          <w:b/>
          <w:color w:val="auto"/>
          <w:szCs w:val="21"/>
          <w:highlight w:val="none"/>
        </w:rPr>
        <w:t>:</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法定代表人授权书、被授权人身份证原件及复印件；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产品申报信息汇总表，其中电子excel表格发送至邮箱sfxm18@163.com（格式见附件）；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供应商营业执照副本、医疗器械生产（经营）许可证副本复印件；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产品及配套设备医疗器械注册证。投标产品属药品批准文号管理的产品需递交《药品生产许可证》或《药品经营许可证》、《药品生产质量管理规范》或《药品经营质量管理规范》认证证书和具有药品批准证明文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以上材料需提供复印件加盖公章各一份。</w:t>
      </w:r>
    </w:p>
    <w:p>
      <w:pPr>
        <w:snapToGrid w:val="0"/>
        <w:spacing w:line="360" w:lineRule="auto"/>
        <w:ind w:firstLine="420" w:firstLineChars="200"/>
        <w:rPr>
          <w:rFonts w:ascii="宋体" w:hAnsi="宋体" w:cs="宋体"/>
          <w:color w:val="auto"/>
          <w:szCs w:val="21"/>
          <w:highlight w:val="none"/>
        </w:rPr>
      </w:pPr>
      <w:r>
        <w:rPr>
          <w:rFonts w:hint="eastAsia" w:ascii="宋体" w:hAnsi="宋体"/>
          <w:b/>
          <w:color w:val="auto"/>
          <w:highlight w:val="none"/>
        </w:rPr>
        <w:t>五、采购文件</w:t>
      </w:r>
      <w:r>
        <w:rPr>
          <w:rFonts w:hint="eastAsia" w:ascii="宋体" w:hAnsi="宋体" w:cs="宋体"/>
          <w:b/>
          <w:color w:val="auto"/>
          <w:highlight w:val="none"/>
        </w:rPr>
        <w:t>的发售：</w:t>
      </w:r>
    </w:p>
    <w:p>
      <w:pPr>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报名时间：2025年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日(双休日及法定节假日除外）上午9:30-11:30，下午</w:t>
      </w:r>
      <w:r>
        <w:rPr>
          <w:rFonts w:ascii="宋体" w:hAnsi="宋体" w:cs="宋体"/>
          <w:color w:val="auto"/>
          <w:szCs w:val="21"/>
          <w:highlight w:val="none"/>
        </w:rPr>
        <w:t>2</w:t>
      </w:r>
      <w:r>
        <w:rPr>
          <w:rFonts w:hint="eastAsia" w:ascii="宋体" w:hAnsi="宋体" w:cs="宋体"/>
          <w:color w:val="auto"/>
          <w:szCs w:val="21"/>
          <w:highlight w:val="none"/>
        </w:rPr>
        <w:t>:00-</w:t>
      </w:r>
      <w:r>
        <w:rPr>
          <w:rFonts w:ascii="宋体" w:hAnsi="宋体" w:cs="宋体"/>
          <w:color w:val="auto"/>
          <w:szCs w:val="21"/>
          <w:highlight w:val="none"/>
        </w:rPr>
        <w:t>4</w:t>
      </w:r>
      <w:r>
        <w:rPr>
          <w:rFonts w:hint="eastAsia" w:ascii="宋体" w:hAnsi="宋体" w:cs="宋体"/>
          <w:color w:val="auto"/>
          <w:szCs w:val="21"/>
          <w:highlight w:val="none"/>
        </w:rPr>
        <w:t>:30（不接受电话报名)。</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杭州报名地点：杭州市莫干山路110号华龙商务大厦</w:t>
      </w:r>
      <w:r>
        <w:rPr>
          <w:rFonts w:hint="eastAsia" w:ascii="宋体" w:hAnsi="宋体"/>
          <w:color w:val="auto"/>
          <w:szCs w:val="21"/>
          <w:highlight w:val="none"/>
        </w:rPr>
        <w:t>1502</w:t>
      </w:r>
      <w:r>
        <w:rPr>
          <w:rFonts w:hint="eastAsia" w:ascii="宋体" w:hAnsi="宋体" w:cs="宋体"/>
          <w:color w:val="auto"/>
          <w:szCs w:val="21"/>
          <w:highlight w:val="none"/>
        </w:rPr>
        <w:t>室。联系人：陶女士，蒋先生，联系电话0571-86791612</w:t>
      </w:r>
      <w:r>
        <w:rPr>
          <w:rFonts w:hint="eastAsia" w:ascii="宋体" w:hAnsi="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绍兴报名地点：</w:t>
      </w:r>
      <w:r>
        <w:rPr>
          <w:rFonts w:hint="eastAsia" w:ascii="宋体" w:hAnsi="宋体"/>
          <w:color w:val="auto"/>
          <w:szCs w:val="21"/>
          <w:highlight w:val="none"/>
        </w:rPr>
        <w:t>绍兴市越城区中兴北路601号好望大厦2幢1502室</w:t>
      </w:r>
      <w:r>
        <w:rPr>
          <w:rFonts w:hint="eastAsia" w:ascii="宋体" w:hAnsi="宋体" w:cs="宋体"/>
          <w:color w:val="auto"/>
          <w:szCs w:val="21"/>
          <w:highlight w:val="none"/>
        </w:rPr>
        <w:t>。联系人：王女士，联系电话</w:t>
      </w:r>
      <w:r>
        <w:rPr>
          <w:rFonts w:ascii="宋体" w:hAnsi="宋体"/>
          <w:color w:val="auto"/>
          <w:szCs w:val="21"/>
          <w:highlight w:val="none"/>
        </w:rPr>
        <w:t>13484381717</w:t>
      </w:r>
      <w:r>
        <w:rPr>
          <w:rFonts w:hint="eastAsia" w:ascii="宋体" w:hAnsi="宋体"/>
          <w:color w:val="auto"/>
          <w:szCs w:val="21"/>
          <w:highlight w:val="none"/>
        </w:rPr>
        <w:t>。</w:t>
      </w:r>
    </w:p>
    <w:p>
      <w:pPr>
        <w:snapToGrid w:val="0"/>
        <w:spacing w:line="360" w:lineRule="auto"/>
        <w:ind w:firstLine="420" w:firstLineChars="200"/>
        <w:rPr>
          <w:rFonts w:ascii="等线" w:hAnsi="等线" w:cs="宋体"/>
          <w:color w:val="auto"/>
          <w:sz w:val="24"/>
          <w:highlight w:val="none"/>
        </w:rPr>
      </w:pPr>
      <w:r>
        <w:rPr>
          <w:rFonts w:ascii="宋体" w:hAnsi="宋体" w:cs="宋体"/>
          <w:color w:val="auto"/>
          <w:szCs w:val="21"/>
          <w:highlight w:val="none"/>
        </w:rPr>
        <w:t>3.</w:t>
      </w:r>
      <w:r>
        <w:rPr>
          <w:rFonts w:hint="eastAsia" w:ascii="宋体" w:hAnsi="宋体" w:cs="宋体"/>
          <w:color w:val="auto"/>
          <w:szCs w:val="21"/>
          <w:highlight w:val="none"/>
        </w:rPr>
        <w:t>报名费：300元，售后不退。往来款项收款单位（户名）：浙江社发项目管理有限公司，开户行：招商银行杭州凤起支行，账号：</w:t>
      </w:r>
      <w:r>
        <w:rPr>
          <w:rFonts w:ascii="宋体" w:hAnsi="宋体" w:cs="宋体"/>
          <w:color w:val="auto"/>
          <w:szCs w:val="21"/>
          <w:highlight w:val="none"/>
        </w:rPr>
        <w:t>571911912410201</w:t>
      </w:r>
      <w:r>
        <w:rPr>
          <w:rFonts w:hint="eastAsia" w:ascii="宋体" w:hAnsi="宋体" w:cs="宋体"/>
          <w:color w:val="auto"/>
          <w:szCs w:val="21"/>
          <w:highlight w:val="none"/>
        </w:rPr>
        <w:t>，备注项目编号。</w:t>
      </w:r>
    </w:p>
    <w:p>
      <w:pPr>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六、投标截止时间及地点：</w:t>
      </w:r>
      <w:r>
        <w:rPr>
          <w:rFonts w:hint="eastAsia" w:ascii="宋体" w:hAnsi="宋体"/>
          <w:bCs/>
          <w:color w:val="auto"/>
          <w:szCs w:val="21"/>
          <w:highlight w:val="none"/>
        </w:rPr>
        <w:t>供应商应</w:t>
      </w:r>
      <w:r>
        <w:rPr>
          <w:rFonts w:hint="eastAsia" w:ascii="宋体" w:hAnsi="宋体"/>
          <w:color w:val="auto"/>
          <w:szCs w:val="21"/>
          <w:highlight w:val="none"/>
        </w:rPr>
        <w:t>于</w:t>
      </w:r>
      <w:bookmarkStart w:id="1" w:name="_Hlk161768654"/>
      <w:r>
        <w:rPr>
          <w:rFonts w:ascii="宋体" w:hAnsi="宋体" w:cs="宋体"/>
          <w:color w:val="auto"/>
          <w:szCs w:val="21"/>
          <w:highlight w:val="none"/>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r>
        <w:rPr>
          <w:rFonts w:hint="eastAsia" w:ascii="宋体" w:hAnsi="宋体"/>
          <w:color w:val="auto"/>
          <w:szCs w:val="21"/>
          <w:highlight w:val="none"/>
          <w:lang w:val="en-US" w:eastAsia="zh-CN"/>
        </w:rPr>
        <w:t>下午2</w:t>
      </w:r>
      <w:r>
        <w:rPr>
          <w:rFonts w:hint="eastAsia" w:ascii="宋体" w:hAnsi="宋体"/>
          <w:color w:val="auto"/>
          <w:szCs w:val="21"/>
          <w:highlight w:val="none"/>
        </w:rPr>
        <w:t>:00</w:t>
      </w:r>
      <w:bookmarkEnd w:id="1"/>
      <w:r>
        <w:rPr>
          <w:rFonts w:hint="eastAsia" w:ascii="宋体" w:hAnsi="宋体"/>
          <w:color w:val="auto"/>
          <w:szCs w:val="21"/>
          <w:highlight w:val="none"/>
        </w:rPr>
        <w:t>前将投标文件密封送交到绍兴市越城区中兴北路601号好望大厦2幢1502室，逾期送达不予接收。</w:t>
      </w:r>
    </w:p>
    <w:p>
      <w:pPr>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七、开标时间及地点：</w:t>
      </w:r>
      <w:r>
        <w:rPr>
          <w:rFonts w:ascii="宋体" w:hAnsi="宋体" w:cs="宋体"/>
          <w:color w:val="auto"/>
          <w:szCs w:val="21"/>
          <w:highlight w:val="none"/>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r>
        <w:rPr>
          <w:rFonts w:hint="eastAsia" w:ascii="宋体" w:hAnsi="宋体"/>
          <w:color w:val="auto"/>
          <w:szCs w:val="21"/>
          <w:highlight w:val="none"/>
          <w:lang w:val="en-US" w:eastAsia="zh-CN"/>
        </w:rPr>
        <w:t>下午2</w:t>
      </w:r>
      <w:r>
        <w:rPr>
          <w:rFonts w:hint="eastAsia" w:ascii="宋体" w:hAnsi="宋体"/>
          <w:color w:val="auto"/>
          <w:szCs w:val="21"/>
          <w:highlight w:val="none"/>
        </w:rPr>
        <w:t>:00</w:t>
      </w:r>
      <w:r>
        <w:rPr>
          <w:rFonts w:hint="eastAsia" w:ascii="宋体" w:hAnsi="宋体"/>
          <w:bCs/>
          <w:color w:val="auto"/>
          <w:szCs w:val="21"/>
          <w:highlight w:val="none"/>
        </w:rPr>
        <w:t>在</w:t>
      </w:r>
      <w:r>
        <w:rPr>
          <w:rFonts w:hint="eastAsia" w:ascii="宋体" w:hAnsi="宋体"/>
          <w:color w:val="auto"/>
          <w:szCs w:val="21"/>
          <w:highlight w:val="none"/>
        </w:rPr>
        <w:t>绍兴市越城区中兴北路601号好望大厦2幢1502室</w:t>
      </w:r>
      <w:r>
        <w:rPr>
          <w:rFonts w:hint="eastAsia" w:ascii="宋体" w:hAnsi="宋体"/>
          <w:bCs/>
          <w:color w:val="auto"/>
          <w:szCs w:val="21"/>
          <w:highlight w:val="none"/>
        </w:rPr>
        <w:t>开标。</w:t>
      </w:r>
    </w:p>
    <w:p>
      <w:pPr>
        <w:snapToGrid w:val="0"/>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八、招标公告发布:</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浙江省政府采购网：https://zfcg.czt.zj.gov.cn</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绍兴市中医院网站 </w:t>
      </w:r>
      <w:r>
        <w:rPr>
          <w:color w:val="auto"/>
          <w:highlight w:val="none"/>
        </w:rPr>
        <w:fldChar w:fldCharType="begin"/>
      </w:r>
      <w:r>
        <w:rPr>
          <w:color w:val="auto"/>
          <w:highlight w:val="none"/>
        </w:rPr>
        <w:instrText xml:space="preserve"> HYPERLINK "http://www.sxzyy.cn" </w:instrText>
      </w:r>
      <w:r>
        <w:rPr>
          <w:color w:val="auto"/>
          <w:highlight w:val="none"/>
        </w:rPr>
        <w:fldChar w:fldCharType="separate"/>
      </w:r>
      <w:r>
        <w:rPr>
          <w:rFonts w:ascii="宋体" w:hAnsi="宋体" w:cs="宋体"/>
          <w:color w:val="auto"/>
          <w:szCs w:val="21"/>
          <w:highlight w:val="none"/>
        </w:rPr>
        <w:t>http://www.sxzyy.cn</w:t>
      </w:r>
      <w:r>
        <w:rPr>
          <w:rFonts w:ascii="宋体" w:hAnsi="宋体" w:cs="宋体"/>
          <w:color w:val="auto"/>
          <w:szCs w:val="21"/>
          <w:highlight w:val="none"/>
        </w:rPr>
        <w:fldChar w:fldCharType="end"/>
      </w:r>
    </w:p>
    <w:p>
      <w:pPr>
        <w:snapToGrid w:val="0"/>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九、投标与开标注意事项：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本项目投标与开标采用以下方式：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十、联系方式: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绍兴市中医院招标办</w:t>
      </w:r>
      <w:r>
        <w:rPr>
          <w:rFonts w:ascii="宋体" w:hAnsi="宋体"/>
          <w:color w:val="auto"/>
          <w:szCs w:val="21"/>
          <w:highlight w:val="none"/>
        </w:rPr>
        <w:t xml:space="preserve">             </w:t>
      </w:r>
      <w:r>
        <w:rPr>
          <w:rFonts w:hint="eastAsia" w:ascii="宋体" w:hAnsi="宋体"/>
          <w:color w:val="auto"/>
          <w:szCs w:val="21"/>
          <w:highlight w:val="none"/>
        </w:rPr>
        <w:t xml:space="preserve">沈科长    </w:t>
      </w:r>
      <w:r>
        <w:rPr>
          <w:rFonts w:ascii="宋体" w:hAnsi="宋体"/>
          <w:color w:val="auto"/>
          <w:szCs w:val="21"/>
          <w:highlight w:val="none"/>
        </w:rPr>
        <w:t>0575-89107189</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浙江社发项目管理有限公司 </w:t>
      </w:r>
      <w:r>
        <w:rPr>
          <w:rFonts w:ascii="宋体" w:hAnsi="宋体"/>
          <w:color w:val="auto"/>
          <w:szCs w:val="21"/>
          <w:highlight w:val="none"/>
        </w:rPr>
        <w:t xml:space="preserve">      </w:t>
      </w:r>
      <w:r>
        <w:rPr>
          <w:rFonts w:hint="eastAsia" w:ascii="宋体" w:hAnsi="宋体"/>
          <w:color w:val="auto"/>
          <w:szCs w:val="21"/>
          <w:highlight w:val="none"/>
        </w:rPr>
        <w:t>陶女士、蒋先生 0571-86791612，13357145382</w:t>
      </w:r>
    </w:p>
    <w:p>
      <w:pPr>
        <w:snapToGrid w:val="0"/>
        <w:spacing w:line="360" w:lineRule="auto"/>
        <w:rPr>
          <w:rFonts w:ascii="宋体" w:hAnsi="宋体"/>
          <w:b/>
          <w:color w:val="auto"/>
          <w:szCs w:val="21"/>
          <w:highlight w:val="none"/>
        </w:rPr>
      </w:pPr>
    </w:p>
    <w:p>
      <w:pPr>
        <w:snapToGrid w:val="0"/>
        <w:spacing w:line="360" w:lineRule="auto"/>
        <w:ind w:firstLine="420" w:firstLineChars="200"/>
        <w:jc w:val="right"/>
        <w:rPr>
          <w:rFonts w:ascii="宋体" w:hAnsi="宋体"/>
          <w:color w:val="auto"/>
          <w:szCs w:val="21"/>
          <w:highlight w:val="none"/>
        </w:rPr>
      </w:pPr>
      <w:r>
        <w:rPr>
          <w:rFonts w:ascii="宋体" w:hAnsi="宋体"/>
          <w:color w:val="auto"/>
          <w:szCs w:val="21"/>
          <w:highlight w:val="none"/>
        </w:rPr>
        <w:t xml:space="preserve">                           </w:t>
      </w:r>
    </w:p>
    <w:p>
      <w:pPr>
        <w:snapToGrid w:val="0"/>
        <w:spacing w:line="360" w:lineRule="auto"/>
        <w:ind w:right="630"/>
        <w:jc w:val="right"/>
        <w:rPr>
          <w:rFonts w:ascii="宋体" w:hAnsi="宋体" w:cs="Arial"/>
          <w:color w:val="auto"/>
          <w:highlight w:val="none"/>
        </w:rPr>
      </w:pPr>
      <w:r>
        <w:rPr>
          <w:rFonts w:hint="eastAsia" w:ascii="宋体" w:hAnsi="宋体" w:cs="Arial"/>
          <w:color w:val="auto"/>
          <w:highlight w:val="none"/>
        </w:rPr>
        <w:t>绍兴市中医院</w:t>
      </w:r>
    </w:p>
    <w:p>
      <w:pPr>
        <w:snapToGrid w:val="0"/>
        <w:spacing w:line="360" w:lineRule="auto"/>
        <w:ind w:firstLine="420" w:firstLineChars="200"/>
        <w:jc w:val="right"/>
        <w:rPr>
          <w:rFonts w:ascii="宋体" w:hAnsi="宋体" w:cs="Arial"/>
          <w:color w:val="auto"/>
          <w:highlight w:val="none"/>
        </w:rPr>
      </w:pPr>
      <w:r>
        <w:rPr>
          <w:rFonts w:hint="eastAsia" w:ascii="宋体" w:hAnsi="宋体" w:cs="Arial"/>
          <w:color w:val="auto"/>
          <w:highlight w:val="none"/>
        </w:rPr>
        <w:t>浙江社发项目管理有限公司</w:t>
      </w:r>
    </w:p>
    <w:p>
      <w:pPr>
        <w:snapToGrid w:val="0"/>
        <w:spacing w:line="360" w:lineRule="auto"/>
        <w:ind w:right="420" w:firstLine="420" w:firstLineChars="200"/>
        <w:jc w:val="right"/>
        <w:rPr>
          <w:rFonts w:ascii="宋体" w:hAnsi="宋体" w:cs="Arial"/>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p>
    <w:p>
      <w:pPr>
        <w:snapToGrid w:val="0"/>
        <w:spacing w:line="360" w:lineRule="auto"/>
        <w:ind w:right="420" w:firstLine="420" w:firstLineChars="200"/>
        <w:jc w:val="right"/>
        <w:rPr>
          <w:rFonts w:ascii="宋体" w:hAnsi="宋体" w:cs="Arial"/>
          <w:color w:val="000000" w:themeColor="text1"/>
          <w14:textFill>
            <w14:solidFill>
              <w14:schemeClr w14:val="tx1"/>
            </w14:solidFill>
          </w14:textFill>
        </w:rPr>
      </w:pPr>
    </w:p>
    <w:p>
      <w:pPr>
        <w:snapToGrid w:val="0"/>
        <w:spacing w:line="360" w:lineRule="auto"/>
        <w:ind w:right="420" w:firstLine="420" w:firstLineChars="200"/>
        <w:jc w:val="both"/>
        <w:rPr>
          <w:rFonts w:ascii="宋体" w:hAnsi="宋体" w:eastAsia="宋体" w:cs="Arial"/>
          <w:color w:val="000000"/>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C51CB"/>
    <w:rsid w:val="000F33EB"/>
    <w:rsid w:val="000F558F"/>
    <w:rsid w:val="00105A76"/>
    <w:rsid w:val="001149B0"/>
    <w:rsid w:val="001513D8"/>
    <w:rsid w:val="00190FE2"/>
    <w:rsid w:val="001D6674"/>
    <w:rsid w:val="00202871"/>
    <w:rsid w:val="002509C7"/>
    <w:rsid w:val="00285C42"/>
    <w:rsid w:val="00285CDE"/>
    <w:rsid w:val="002B33A7"/>
    <w:rsid w:val="002B511F"/>
    <w:rsid w:val="003263D2"/>
    <w:rsid w:val="003322BF"/>
    <w:rsid w:val="00351A15"/>
    <w:rsid w:val="0039632C"/>
    <w:rsid w:val="003B1937"/>
    <w:rsid w:val="003C64F5"/>
    <w:rsid w:val="0041481B"/>
    <w:rsid w:val="00414F9B"/>
    <w:rsid w:val="00442E74"/>
    <w:rsid w:val="0045706A"/>
    <w:rsid w:val="004C3727"/>
    <w:rsid w:val="00521241"/>
    <w:rsid w:val="00522879"/>
    <w:rsid w:val="005571BD"/>
    <w:rsid w:val="00574F70"/>
    <w:rsid w:val="00576F5E"/>
    <w:rsid w:val="00581244"/>
    <w:rsid w:val="00583906"/>
    <w:rsid w:val="0059462E"/>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3307E3A"/>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282</Words>
  <Characters>1609</Characters>
  <Lines>13</Lines>
  <Paragraphs>3</Paragraphs>
  <TotalTime>1</TotalTime>
  <ScaleCrop>false</ScaleCrop>
  <LinksUpToDate>false</LinksUpToDate>
  <CharactersWithSpaces>1888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2023-02-27T02:02:00Z</dcterms:created>
  <dc:creator>H</dc:creator>
  <cp:lastModifiedBy>H</cp:lastModifiedBy>
  <dcterms:modified xsi:type="dcterms:W3CDTF">2025-11-11T01:59:33Z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