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bookmarkStart w:id="0" w:name="_GoBack"/>
      <w:bookmarkEnd w:id="0"/>
      <w:r>
        <w:rPr>
          <w:rFonts w:hint="eastAsia"/>
        </w:rPr>
        <w:t>绍兴市中医院冷冻治疗仪采购项目中标(成交)结果公告</w:t>
      </w:r>
    </w:p>
    <w:p>
      <w:r>
        <w:rPr>
          <w:rFonts w:hint="eastAsia"/>
          <w:b/>
          <w:bCs/>
        </w:rPr>
        <w:t>一、项目编号：</w:t>
      </w:r>
      <w:r>
        <w:rPr>
          <w:rFonts w:hint="eastAsia"/>
        </w:rPr>
        <w:t>SF-SXZY-2023N008</w:t>
      </w:r>
    </w:p>
    <w:p>
      <w:r>
        <w:rPr>
          <w:rFonts w:hint="eastAsia"/>
          <w:b/>
          <w:bCs/>
        </w:rPr>
        <w:t>二、项目名称：</w:t>
      </w:r>
      <w:r>
        <w:rPr>
          <w:rFonts w:hint="eastAsia"/>
        </w:rPr>
        <w:t>绍兴市中医院冷冻治疗仪采购项目</w:t>
      </w:r>
    </w:p>
    <w:p>
      <w:pPr>
        <w:rPr>
          <w:rFonts w:hint="eastAsia"/>
        </w:rPr>
      </w:pPr>
      <w:r>
        <w:rPr>
          <w:rFonts w:hint="eastAsia"/>
          <w:b/>
          <w:bCs/>
        </w:rPr>
        <w:t>三、中标（成交）信息</w:t>
      </w:r>
    </w:p>
    <w:p>
      <w:r>
        <w:rPr>
          <w:rFonts w:hint="eastAsia"/>
        </w:rPr>
        <w:t>1.中标结果：</w:t>
      </w:r>
    </w:p>
    <w:tbl>
      <w:tblPr>
        <w:tblStyle w:val="6"/>
        <w:tblW w:w="8313" w:type="dxa"/>
        <w:tblInd w:w="0" w:type="dxa"/>
        <w:tblLayout w:type="autofit"/>
        <w:tblCellMar>
          <w:top w:w="15" w:type="dxa"/>
          <w:left w:w="15" w:type="dxa"/>
          <w:bottom w:w="15" w:type="dxa"/>
          <w:right w:w="15" w:type="dxa"/>
        </w:tblCellMar>
      </w:tblPr>
      <w:tblGrid>
        <w:gridCol w:w="623"/>
        <w:gridCol w:w="2176"/>
        <w:gridCol w:w="2651"/>
        <w:gridCol w:w="2863"/>
      </w:tblGrid>
      <w:tr>
        <w:tblPrEx>
          <w:tblCellMar>
            <w:top w:w="15" w:type="dxa"/>
            <w:left w:w="15" w:type="dxa"/>
            <w:bottom w:w="15" w:type="dxa"/>
            <w:right w:w="15" w:type="dxa"/>
          </w:tblCellMar>
        </w:tblPrEx>
        <w:trPr>
          <w:tblHeader/>
        </w:trPr>
        <w:tc>
          <w:tcPr>
            <w:tcW w:w="623" w:type="dxa"/>
            <w:tcBorders>
              <w:top w:val="single" w:color="BBBBBB" w:sz="12"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b/>
                <w:bCs/>
              </w:rPr>
            </w:pPr>
            <w:r>
              <w:rPr>
                <w:b/>
                <w:bCs/>
              </w:rPr>
              <w:t>序号</w:t>
            </w:r>
          </w:p>
        </w:tc>
        <w:tc>
          <w:tcPr>
            <w:tcW w:w="2176" w:type="dxa"/>
            <w:tcBorders>
              <w:top w:val="single" w:color="BBBBBB" w:sz="12"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b/>
                <w:bCs/>
              </w:rPr>
            </w:pPr>
            <w:r>
              <w:rPr>
                <w:b/>
                <w:bCs/>
              </w:rPr>
              <w:t>中标（成交）金额(元)</w:t>
            </w:r>
          </w:p>
        </w:tc>
        <w:tc>
          <w:tcPr>
            <w:tcW w:w="2651" w:type="dxa"/>
            <w:tcBorders>
              <w:top w:val="single" w:color="BBBBBB" w:sz="12"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b/>
                <w:bCs/>
              </w:rPr>
            </w:pPr>
            <w:r>
              <w:rPr>
                <w:b/>
                <w:bCs/>
              </w:rPr>
              <w:t>中标供应商名称</w:t>
            </w:r>
          </w:p>
        </w:tc>
        <w:tc>
          <w:tcPr>
            <w:tcW w:w="2863" w:type="dxa"/>
            <w:tcBorders>
              <w:top w:val="single" w:color="BBBBBB" w:sz="12"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b/>
                <w:bCs/>
              </w:rPr>
            </w:pPr>
            <w:r>
              <w:rPr>
                <w:b/>
                <w:bCs/>
              </w:rPr>
              <w:t>中标供应商地址</w:t>
            </w:r>
          </w:p>
        </w:tc>
      </w:tr>
      <w:tr>
        <w:tblPrEx>
          <w:tblCellMar>
            <w:top w:w="15" w:type="dxa"/>
            <w:left w:w="15" w:type="dxa"/>
            <w:bottom w:w="15" w:type="dxa"/>
            <w:right w:w="15" w:type="dxa"/>
          </w:tblCellMar>
        </w:tblPrEx>
        <w:tc>
          <w:tcPr>
            <w:tcW w:w="623"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1</w:t>
            </w:r>
          </w:p>
        </w:tc>
        <w:tc>
          <w:tcPr>
            <w:tcW w:w="2176"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报价：625000（元）</w:t>
            </w:r>
          </w:p>
        </w:tc>
        <w:tc>
          <w:tcPr>
            <w:tcW w:w="2651"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绍兴匡和医疗器械有限公司</w:t>
            </w:r>
          </w:p>
        </w:tc>
        <w:tc>
          <w:tcPr>
            <w:tcW w:w="2863"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绍兴市胜利东路265号307室</w:t>
            </w:r>
          </w:p>
        </w:tc>
      </w:tr>
    </w:tbl>
    <w:p>
      <w:r>
        <w:rPr>
          <w:rFonts w:hint="eastAsia"/>
        </w:rPr>
        <w:t>2.废标结果:</w:t>
      </w:r>
    </w:p>
    <w:p>
      <w:pPr>
        <w:rPr>
          <w:rFonts w:hint="eastAsia"/>
        </w:rPr>
      </w:pPr>
      <w:r>
        <w:t>   </w:t>
      </w:r>
    </w:p>
    <w:tbl>
      <w:tblPr>
        <w:tblStyle w:val="6"/>
        <w:tblW w:w="5000" w:type="pct"/>
        <w:tblInd w:w="0" w:type="dxa"/>
        <w:tblLayout w:type="autofit"/>
        <w:tblCellMar>
          <w:top w:w="15" w:type="dxa"/>
          <w:left w:w="15" w:type="dxa"/>
          <w:bottom w:w="15" w:type="dxa"/>
          <w:right w:w="15" w:type="dxa"/>
        </w:tblCellMar>
      </w:tblPr>
      <w:tblGrid>
        <w:gridCol w:w="2151"/>
        <w:gridCol w:w="2151"/>
        <w:gridCol w:w="2152"/>
        <w:gridCol w:w="2152"/>
      </w:tblGrid>
      <w:tr>
        <w:tblPrEx>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rPr>
                <w:rFonts w:hint="eastAsia"/>
              </w:rPr>
            </w:pPr>
            <w:r>
              <w:t>序号</w:t>
            </w:r>
          </w:p>
        </w:tc>
        <w:tc>
          <w:tcPr>
            <w:tcW w:w="125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标项名称</w:t>
            </w:r>
          </w:p>
        </w:tc>
        <w:tc>
          <w:tcPr>
            <w:tcW w:w="125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废标理由</w:t>
            </w:r>
          </w:p>
        </w:tc>
        <w:tc>
          <w:tcPr>
            <w:tcW w:w="125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其他事项</w:t>
            </w:r>
          </w:p>
        </w:tc>
      </w:tr>
      <w:tr>
        <w:tblPrEx>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w:t>
            </w:r>
          </w:p>
        </w:tc>
        <w:tc>
          <w:tcPr>
            <w:tcW w:w="125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w:t>
            </w:r>
          </w:p>
        </w:tc>
        <w:tc>
          <w:tcPr>
            <w:tcW w:w="125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w:t>
            </w:r>
          </w:p>
        </w:tc>
        <w:tc>
          <w:tcPr>
            <w:tcW w:w="125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w:t>
            </w:r>
          </w:p>
        </w:tc>
      </w:tr>
    </w:tbl>
    <w:p>
      <w:r>
        <w:rPr>
          <w:rFonts w:hint="eastAsia"/>
          <w:b/>
          <w:bCs/>
        </w:rPr>
        <w:t>四、主要标的信息</w:t>
      </w:r>
    </w:p>
    <w:p>
      <w:pPr>
        <w:rPr>
          <w:rFonts w:hint="eastAsia"/>
        </w:rPr>
      </w:pPr>
      <w:r>
        <w:rPr>
          <w:rFonts w:hint="eastAsia"/>
        </w:rPr>
        <w:t>货物类主要标的信息：</w:t>
      </w:r>
    </w:p>
    <w:p>
      <w:pPr>
        <w:rPr>
          <w:rFonts w:hint="eastAsia"/>
        </w:rPr>
      </w:pPr>
      <w:r>
        <w:t>   </w:t>
      </w:r>
    </w:p>
    <w:tbl>
      <w:tblPr>
        <w:tblStyle w:val="6"/>
        <w:tblW w:w="5000" w:type="pct"/>
        <w:tblInd w:w="0" w:type="dxa"/>
        <w:tblLayout w:type="autofit"/>
        <w:tblCellMar>
          <w:top w:w="15" w:type="dxa"/>
          <w:left w:w="15" w:type="dxa"/>
          <w:bottom w:w="15" w:type="dxa"/>
          <w:right w:w="15" w:type="dxa"/>
        </w:tblCellMar>
      </w:tblPr>
      <w:tblGrid>
        <w:gridCol w:w="1229"/>
        <w:gridCol w:w="1229"/>
        <w:gridCol w:w="1229"/>
        <w:gridCol w:w="1229"/>
        <w:gridCol w:w="1230"/>
        <w:gridCol w:w="1230"/>
        <w:gridCol w:w="1230"/>
      </w:tblGrid>
      <w:tr>
        <w:tblPrEx>
          <w:tblCellMar>
            <w:top w:w="15" w:type="dxa"/>
            <w:left w:w="15" w:type="dxa"/>
            <w:bottom w:w="15" w:type="dxa"/>
            <w:right w:w="15" w:type="dxa"/>
          </w:tblCellMar>
        </w:tblPrEx>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rPr>
                <w:rFonts w:hint="eastAsia"/>
              </w:rPr>
            </w:pPr>
            <w:r>
              <w:t>序号</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标项名称</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标的名称</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品牌</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数量</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单价(元)</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规格型号</w:t>
            </w:r>
          </w:p>
        </w:tc>
      </w:tr>
      <w:tr>
        <w:tblPrEx>
          <w:tblCellMar>
            <w:top w:w="15" w:type="dxa"/>
            <w:left w:w="15" w:type="dxa"/>
            <w:bottom w:w="15" w:type="dxa"/>
            <w:right w:w="15" w:type="dxa"/>
          </w:tblCellMar>
        </w:tblPrEx>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1</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冷冻治疗仪</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冷冻治疗仪</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详见附件</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1</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625000</w:t>
            </w:r>
          </w:p>
        </w:tc>
        <w:tc>
          <w:tcPr>
            <w:tcW w:w="70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详见附件</w:t>
            </w:r>
          </w:p>
        </w:tc>
      </w:tr>
    </w:tbl>
    <w:p>
      <w:r>
        <w:rPr>
          <w:rFonts w:hint="eastAsia"/>
          <w:b/>
          <w:bCs/>
        </w:rPr>
        <w:t>五、评标专家抽取</w:t>
      </w:r>
      <w:r>
        <w:rPr>
          <w:rFonts w:hint="eastAsia"/>
        </w:rPr>
        <w:t>  </w:t>
      </w:r>
    </w:p>
    <w:p>
      <w:pPr>
        <w:rPr>
          <w:rFonts w:hint="eastAsia"/>
        </w:rPr>
      </w:pPr>
      <w:r>
        <w:fldChar w:fldCharType="begin"/>
      </w:r>
      <w:r>
        <w:instrText xml:space="preserve"> HYPERLINK "https://zcy-gov-open-doc.oss-cn-north-2-gov-1.aliyuncs.com/1071PO/a771e727-83ff-4725-bdcb-087724263a90.pdf" \t "_blank" </w:instrText>
      </w:r>
      <w:r>
        <w:fldChar w:fldCharType="separate"/>
      </w:r>
      <w:r>
        <w:rPr>
          <w:rStyle w:val="8"/>
        </w:rPr>
        <w:t>评审专家抽取规则</w:t>
      </w:r>
      <w:r>
        <w:rPr>
          <w:rStyle w:val="8"/>
        </w:rPr>
        <w:fldChar w:fldCharType="end"/>
      </w:r>
    </w:p>
    <w:p>
      <w:pPr>
        <w:rPr>
          <w:rFonts w:hint="eastAsia"/>
        </w:rPr>
      </w:pPr>
      <w:r>
        <w:rPr>
          <w:rFonts w:hint="eastAsia"/>
          <w:b/>
          <w:bCs/>
        </w:rPr>
        <w:t>六、评审专家名单：</w:t>
      </w:r>
    </w:p>
    <w:p>
      <w:pPr>
        <w:rPr>
          <w:rFonts w:hint="eastAsia"/>
        </w:rPr>
      </w:pPr>
      <w:r>
        <w:t>卢国伟，王侃，王鑫卫（采购人代表），董燕莉，邵俊伟</w:t>
      </w:r>
    </w:p>
    <w:p>
      <w:pPr>
        <w:rPr>
          <w:rFonts w:hint="eastAsia"/>
        </w:rPr>
      </w:pPr>
      <w:r>
        <w:rPr>
          <w:rFonts w:hint="eastAsia"/>
          <w:b/>
          <w:bCs/>
        </w:rPr>
        <w:t>七、开标情况</w:t>
      </w:r>
    </w:p>
    <w:p>
      <w:pPr>
        <w:rPr>
          <w:rFonts w:hint="eastAsia"/>
        </w:rPr>
      </w:pPr>
      <w:r>
        <w:fldChar w:fldCharType="begin"/>
      </w:r>
      <w:r>
        <w:instrText xml:space="preserve"> HYPERLINK "https://zcy-gov-open-doc.oss-cn-north-2-gov-1.aliyuncs.com/1071PO/c30abcd7-27d8-4530-bbac-598271bfc832.pdf" \t "_blank" </w:instrText>
      </w:r>
      <w:r>
        <w:fldChar w:fldCharType="separate"/>
      </w:r>
      <w:r>
        <w:rPr>
          <w:rStyle w:val="8"/>
          <w:rFonts w:hint="eastAsia"/>
        </w:rPr>
        <w:t>标项1</w:t>
      </w:r>
      <w:r>
        <w:rPr>
          <w:rStyle w:val="8"/>
          <w:rFonts w:hint="eastAsia"/>
        </w:rPr>
        <w:fldChar w:fldCharType="end"/>
      </w:r>
    </w:p>
    <w:p>
      <w:pPr>
        <w:rPr>
          <w:rFonts w:hint="eastAsia"/>
        </w:rPr>
      </w:pPr>
      <w:r>
        <w:rPr>
          <w:rFonts w:hint="eastAsia"/>
          <w:b/>
          <w:bCs/>
        </w:rPr>
        <w:t>八、资格审查情况</w:t>
      </w:r>
    </w:p>
    <w:p>
      <w:pPr>
        <w:rPr>
          <w:rFonts w:hint="eastAsia"/>
        </w:rPr>
      </w:pPr>
      <w:r>
        <w:fldChar w:fldCharType="begin"/>
      </w:r>
      <w:r>
        <w:instrText xml:space="preserve"> HYPERLINK "https://zcy-gov-open-doc.oss-cn-north-2-gov-1.aliyuncs.com/1071PO/d1e22ebb-dc25-4138-b976-bc26d9f18729.pdf" \t "_blank" </w:instrText>
      </w:r>
      <w:r>
        <w:fldChar w:fldCharType="separate"/>
      </w:r>
      <w:r>
        <w:rPr>
          <w:rStyle w:val="8"/>
        </w:rPr>
        <w:t>标项1</w:t>
      </w:r>
      <w:r>
        <w:rPr>
          <w:rStyle w:val="8"/>
        </w:rPr>
        <w:fldChar w:fldCharType="end"/>
      </w:r>
    </w:p>
    <w:p>
      <w:pPr>
        <w:rPr>
          <w:rFonts w:hint="eastAsia"/>
        </w:rPr>
      </w:pPr>
      <w:r>
        <w:rPr>
          <w:rFonts w:hint="eastAsia"/>
          <w:b/>
          <w:bCs/>
        </w:rPr>
        <w:t>九、符合性审查情况</w:t>
      </w:r>
    </w:p>
    <w:p>
      <w:pPr>
        <w:rPr>
          <w:rFonts w:hint="eastAsia"/>
        </w:rPr>
      </w:pPr>
      <w:r>
        <w:fldChar w:fldCharType="begin"/>
      </w:r>
      <w:r>
        <w:instrText xml:space="preserve"> HYPERLINK "https://zcy-gov-open-doc.oss-cn-north-2-gov-1.aliyuncs.com/1071PO/7323e8a0-4ade-44fe-9208-c6979dea0b64.pdf" \t "_blank" </w:instrText>
      </w:r>
      <w:r>
        <w:fldChar w:fldCharType="separate"/>
      </w:r>
      <w:r>
        <w:rPr>
          <w:rStyle w:val="8"/>
        </w:rPr>
        <w:t>标项1</w:t>
      </w:r>
      <w:r>
        <w:rPr>
          <w:rStyle w:val="8"/>
        </w:rPr>
        <w:fldChar w:fldCharType="end"/>
      </w:r>
    </w:p>
    <w:p>
      <w:pPr>
        <w:rPr>
          <w:rFonts w:hint="eastAsia"/>
        </w:rPr>
      </w:pPr>
      <w:r>
        <w:rPr>
          <w:rFonts w:hint="eastAsia"/>
          <w:b/>
          <w:bCs/>
        </w:rPr>
        <w:t>十、技术评分明细表</w:t>
      </w:r>
    </w:p>
    <w:p>
      <w:pPr>
        <w:rPr>
          <w:rFonts w:hint="eastAsia"/>
        </w:rPr>
      </w:pPr>
      <w:r>
        <w:rPr>
          <w:rFonts w:hint="eastAsia"/>
        </w:rPr>
        <w:t>   </w:t>
      </w:r>
    </w:p>
    <w:tbl>
      <w:tblPr>
        <w:tblStyle w:val="6"/>
        <w:tblW w:w="8315"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autofit"/>
        <w:tblCellMar>
          <w:top w:w="15" w:type="dxa"/>
          <w:left w:w="15" w:type="dxa"/>
          <w:bottom w:w="15" w:type="dxa"/>
          <w:right w:w="15" w:type="dxa"/>
        </w:tblCellMar>
      </w:tblPr>
      <w:tblGrid>
        <w:gridCol w:w="544"/>
        <w:gridCol w:w="1969"/>
        <w:gridCol w:w="673"/>
        <w:gridCol w:w="673"/>
        <w:gridCol w:w="673"/>
        <w:gridCol w:w="673"/>
        <w:gridCol w:w="673"/>
        <w:gridCol w:w="1117"/>
        <w:gridCol w:w="832"/>
        <w:gridCol w:w="779"/>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blHeader/>
        </w:trPr>
        <w:tc>
          <w:tcPr>
            <w:tcW w:w="545" w:type="dxa"/>
            <w:tcBorders>
              <w:top w:val="single" w:color="CCCCCC" w:sz="6" w:space="0"/>
              <w:left w:val="single" w:color="CCCCCC" w:sz="6" w:space="0"/>
              <w:bottom w:val="single" w:color="CCCCCC" w:sz="6" w:space="0"/>
              <w:right w:val="single" w:color="CCCCCC" w:sz="6" w:space="0"/>
            </w:tcBorders>
            <w:shd w:val="clear" w:color="auto" w:fill="F7F7F7"/>
            <w:noWrap/>
            <w:tcMar>
              <w:top w:w="105" w:type="dxa"/>
              <w:left w:w="150" w:type="dxa"/>
              <w:bottom w:w="105" w:type="dxa"/>
              <w:right w:w="150" w:type="dxa"/>
            </w:tcMar>
            <w:vAlign w:val="center"/>
          </w:tcPr>
          <w:p>
            <w:pPr>
              <w:rPr>
                <w:rFonts w:hint="eastAsia"/>
                <w:b/>
                <w:bCs/>
              </w:rPr>
            </w:pPr>
            <w:r>
              <w:rPr>
                <w:b/>
                <w:bCs/>
              </w:rPr>
              <w:t>标项</w:t>
            </w:r>
          </w:p>
        </w:tc>
        <w:tc>
          <w:tcPr>
            <w:tcW w:w="1971" w:type="dxa"/>
            <w:tcBorders>
              <w:top w:val="single" w:color="CCCCCC" w:sz="6" w:space="0"/>
              <w:left w:val="single" w:color="CCCCCC" w:sz="6" w:space="0"/>
              <w:bottom w:val="single" w:color="CCCCCC" w:sz="6" w:space="0"/>
              <w:right w:val="single" w:color="CCCCCC" w:sz="6" w:space="0"/>
            </w:tcBorders>
            <w:shd w:val="clear" w:color="auto" w:fill="F7F7F7"/>
            <w:noWrap/>
            <w:tcMar>
              <w:top w:w="105" w:type="dxa"/>
              <w:left w:w="150" w:type="dxa"/>
              <w:bottom w:w="105" w:type="dxa"/>
              <w:right w:w="150" w:type="dxa"/>
            </w:tcMar>
            <w:vAlign w:val="center"/>
          </w:tcPr>
          <w:p>
            <w:pPr>
              <w:rPr>
                <w:b/>
                <w:bCs/>
              </w:rPr>
            </w:pPr>
            <w:r>
              <w:rPr>
                <w:b/>
                <w:bCs/>
              </w:rPr>
              <w:t>供应商名称</w:t>
            </w:r>
          </w:p>
        </w:tc>
        <w:tc>
          <w:tcPr>
            <w:tcW w:w="653" w:type="dxa"/>
            <w:tcBorders>
              <w:top w:val="single" w:color="CCCCCC" w:sz="6" w:space="0"/>
              <w:left w:val="single" w:color="CCCCCC" w:sz="6" w:space="0"/>
              <w:bottom w:val="single" w:color="CCCCCC" w:sz="6" w:space="0"/>
              <w:right w:val="single" w:color="CCCCCC" w:sz="6" w:space="0"/>
            </w:tcBorders>
            <w:shd w:val="clear" w:color="auto" w:fill="F7F7F7"/>
            <w:noWrap/>
            <w:tcMar>
              <w:top w:w="105" w:type="dxa"/>
              <w:left w:w="150" w:type="dxa"/>
              <w:bottom w:w="105" w:type="dxa"/>
              <w:right w:w="150" w:type="dxa"/>
            </w:tcMar>
            <w:vAlign w:val="center"/>
          </w:tcPr>
          <w:p>
            <w:pPr>
              <w:rPr>
                <w:b/>
                <w:bCs/>
              </w:rPr>
            </w:pPr>
            <w:r>
              <w:rPr>
                <w:b/>
                <w:bCs/>
              </w:rPr>
              <w:t>专家1</w:t>
            </w:r>
          </w:p>
        </w:tc>
        <w:tc>
          <w:tcPr>
            <w:tcW w:w="653" w:type="dxa"/>
            <w:tcBorders>
              <w:top w:val="single" w:color="CCCCCC" w:sz="6" w:space="0"/>
              <w:left w:val="single" w:color="CCCCCC" w:sz="6" w:space="0"/>
              <w:bottom w:val="single" w:color="CCCCCC" w:sz="6" w:space="0"/>
              <w:right w:val="single" w:color="CCCCCC" w:sz="6" w:space="0"/>
            </w:tcBorders>
            <w:shd w:val="clear" w:color="auto" w:fill="F7F7F7"/>
            <w:noWrap/>
            <w:tcMar>
              <w:top w:w="105" w:type="dxa"/>
              <w:left w:w="150" w:type="dxa"/>
              <w:bottom w:w="105" w:type="dxa"/>
              <w:right w:w="150" w:type="dxa"/>
            </w:tcMar>
            <w:vAlign w:val="center"/>
          </w:tcPr>
          <w:p>
            <w:pPr>
              <w:rPr>
                <w:b/>
                <w:bCs/>
              </w:rPr>
            </w:pPr>
            <w:r>
              <w:rPr>
                <w:b/>
                <w:bCs/>
              </w:rPr>
              <w:t>专家2</w:t>
            </w:r>
          </w:p>
        </w:tc>
        <w:tc>
          <w:tcPr>
            <w:tcW w:w="653" w:type="dxa"/>
            <w:tcBorders>
              <w:top w:val="single" w:color="CCCCCC" w:sz="6" w:space="0"/>
              <w:left w:val="single" w:color="CCCCCC" w:sz="6" w:space="0"/>
              <w:bottom w:val="single" w:color="CCCCCC" w:sz="6" w:space="0"/>
              <w:right w:val="single" w:color="CCCCCC" w:sz="6" w:space="0"/>
            </w:tcBorders>
            <w:shd w:val="clear" w:color="auto" w:fill="F7F7F7"/>
            <w:noWrap/>
            <w:tcMar>
              <w:top w:w="105" w:type="dxa"/>
              <w:left w:w="150" w:type="dxa"/>
              <w:bottom w:w="105" w:type="dxa"/>
              <w:right w:w="150" w:type="dxa"/>
            </w:tcMar>
            <w:vAlign w:val="center"/>
          </w:tcPr>
          <w:p>
            <w:pPr>
              <w:rPr>
                <w:b/>
                <w:bCs/>
              </w:rPr>
            </w:pPr>
            <w:r>
              <w:rPr>
                <w:b/>
                <w:bCs/>
              </w:rPr>
              <w:t>专家3</w:t>
            </w:r>
          </w:p>
        </w:tc>
        <w:tc>
          <w:tcPr>
            <w:tcW w:w="653" w:type="dxa"/>
            <w:tcBorders>
              <w:top w:val="single" w:color="CCCCCC" w:sz="6" w:space="0"/>
              <w:left w:val="single" w:color="CCCCCC" w:sz="6" w:space="0"/>
              <w:bottom w:val="single" w:color="CCCCCC" w:sz="6" w:space="0"/>
              <w:right w:val="single" w:color="CCCCCC" w:sz="6" w:space="0"/>
            </w:tcBorders>
            <w:shd w:val="clear" w:color="auto" w:fill="F7F7F7"/>
            <w:noWrap/>
            <w:tcMar>
              <w:top w:w="105" w:type="dxa"/>
              <w:left w:w="150" w:type="dxa"/>
              <w:bottom w:w="105" w:type="dxa"/>
              <w:right w:w="150" w:type="dxa"/>
            </w:tcMar>
            <w:vAlign w:val="center"/>
          </w:tcPr>
          <w:p>
            <w:pPr>
              <w:rPr>
                <w:b/>
                <w:bCs/>
              </w:rPr>
            </w:pPr>
            <w:r>
              <w:rPr>
                <w:b/>
                <w:bCs/>
              </w:rPr>
              <w:t>专家4</w:t>
            </w:r>
          </w:p>
        </w:tc>
        <w:tc>
          <w:tcPr>
            <w:tcW w:w="653" w:type="dxa"/>
            <w:tcBorders>
              <w:top w:val="single" w:color="CCCCCC" w:sz="6" w:space="0"/>
              <w:left w:val="single" w:color="CCCCCC" w:sz="6" w:space="0"/>
              <w:bottom w:val="single" w:color="CCCCCC" w:sz="6" w:space="0"/>
              <w:right w:val="single" w:color="CCCCCC" w:sz="6" w:space="0"/>
            </w:tcBorders>
            <w:shd w:val="clear" w:color="auto" w:fill="F7F7F7"/>
            <w:noWrap/>
            <w:tcMar>
              <w:top w:w="105" w:type="dxa"/>
              <w:left w:w="150" w:type="dxa"/>
              <w:bottom w:w="105" w:type="dxa"/>
              <w:right w:w="150" w:type="dxa"/>
            </w:tcMar>
            <w:vAlign w:val="center"/>
          </w:tcPr>
          <w:p>
            <w:pPr>
              <w:rPr>
                <w:b/>
                <w:bCs/>
              </w:rPr>
            </w:pPr>
            <w:r>
              <w:rPr>
                <w:b/>
                <w:bCs/>
              </w:rPr>
              <w:t>专家5</w:t>
            </w:r>
          </w:p>
        </w:tc>
        <w:tc>
          <w:tcPr>
            <w:tcW w:w="1118" w:type="dxa"/>
            <w:tcBorders>
              <w:top w:val="single" w:color="CCCCCC" w:sz="6" w:space="0"/>
              <w:left w:val="single" w:color="CCCCCC" w:sz="6" w:space="0"/>
              <w:bottom w:val="single" w:color="CCCCCC" w:sz="6" w:space="0"/>
              <w:right w:val="single" w:color="CCCCCC" w:sz="6" w:space="0"/>
            </w:tcBorders>
            <w:shd w:val="clear" w:color="auto" w:fill="F7F7F7"/>
            <w:noWrap/>
            <w:tcMar>
              <w:top w:w="105" w:type="dxa"/>
              <w:left w:w="150" w:type="dxa"/>
              <w:bottom w:w="105" w:type="dxa"/>
              <w:right w:w="150" w:type="dxa"/>
            </w:tcMar>
            <w:vAlign w:val="center"/>
          </w:tcPr>
          <w:p>
            <w:pPr>
              <w:rPr>
                <w:b/>
                <w:bCs/>
              </w:rPr>
            </w:pPr>
            <w:r>
              <w:rPr>
                <w:b/>
                <w:bCs/>
              </w:rPr>
              <w:t>商务技术得分</w:t>
            </w:r>
          </w:p>
        </w:tc>
        <w:tc>
          <w:tcPr>
            <w:tcW w:w="832" w:type="dxa"/>
            <w:tcBorders>
              <w:top w:val="single" w:color="CCCCCC" w:sz="6" w:space="0"/>
              <w:left w:val="single" w:color="CCCCCC" w:sz="6" w:space="0"/>
              <w:bottom w:val="single" w:color="CCCCCC" w:sz="6" w:space="0"/>
              <w:right w:val="single" w:color="CCCCCC" w:sz="6" w:space="0"/>
            </w:tcBorders>
            <w:shd w:val="clear" w:color="auto" w:fill="F7F7F7"/>
            <w:noWrap/>
            <w:tcMar>
              <w:top w:w="105" w:type="dxa"/>
              <w:left w:w="150" w:type="dxa"/>
              <w:bottom w:w="105" w:type="dxa"/>
              <w:right w:w="150" w:type="dxa"/>
            </w:tcMar>
            <w:vAlign w:val="center"/>
          </w:tcPr>
          <w:p>
            <w:pPr>
              <w:rPr>
                <w:b/>
                <w:bCs/>
              </w:rPr>
            </w:pPr>
            <w:r>
              <w:rPr>
                <w:b/>
                <w:bCs/>
              </w:rPr>
              <w:t>报价得分</w:t>
            </w:r>
          </w:p>
        </w:tc>
        <w:tc>
          <w:tcPr>
            <w:tcW w:w="584" w:type="dxa"/>
            <w:tcBorders>
              <w:top w:val="single" w:color="CCCCCC" w:sz="6" w:space="0"/>
              <w:left w:val="single" w:color="CCCCCC" w:sz="6" w:space="0"/>
              <w:bottom w:val="single" w:color="CCCCCC" w:sz="6" w:space="0"/>
              <w:right w:val="single" w:color="CCCCCC" w:sz="6" w:space="0"/>
            </w:tcBorders>
            <w:shd w:val="clear" w:color="auto" w:fill="F7F7F7"/>
            <w:noWrap/>
            <w:tcMar>
              <w:top w:w="105" w:type="dxa"/>
              <w:left w:w="150" w:type="dxa"/>
              <w:bottom w:w="105" w:type="dxa"/>
              <w:right w:w="150" w:type="dxa"/>
            </w:tcMar>
            <w:vAlign w:val="center"/>
          </w:tcPr>
          <w:p>
            <w:pPr>
              <w:rPr>
                <w:b/>
                <w:bCs/>
              </w:rPr>
            </w:pPr>
            <w:r>
              <w:rPr>
                <w:b/>
                <w:bCs/>
              </w:rPr>
              <w:t>总分</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c>
          <w:tcPr>
            <w:tcW w:w="545"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1</w:t>
            </w:r>
          </w:p>
        </w:tc>
        <w:tc>
          <w:tcPr>
            <w:tcW w:w="1971"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绍兴匡和医疗器械有限公司</w:t>
            </w:r>
          </w:p>
        </w:tc>
        <w:tc>
          <w:tcPr>
            <w:tcW w:w="653"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45.0</w:t>
            </w:r>
          </w:p>
        </w:tc>
        <w:tc>
          <w:tcPr>
            <w:tcW w:w="653"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44.5</w:t>
            </w:r>
          </w:p>
        </w:tc>
        <w:tc>
          <w:tcPr>
            <w:tcW w:w="653"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44.0</w:t>
            </w:r>
          </w:p>
        </w:tc>
        <w:tc>
          <w:tcPr>
            <w:tcW w:w="653"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44.0</w:t>
            </w:r>
          </w:p>
        </w:tc>
        <w:tc>
          <w:tcPr>
            <w:tcW w:w="653"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44.0</w:t>
            </w:r>
          </w:p>
        </w:tc>
        <w:tc>
          <w:tcPr>
            <w:tcW w:w="1118"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44.3</w:t>
            </w:r>
          </w:p>
        </w:tc>
        <w:tc>
          <w:tcPr>
            <w:tcW w:w="832"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30.0</w:t>
            </w:r>
          </w:p>
        </w:tc>
        <w:tc>
          <w:tcPr>
            <w:tcW w:w="584"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74.3</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c>
          <w:tcPr>
            <w:tcW w:w="545"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1</w:t>
            </w:r>
          </w:p>
        </w:tc>
        <w:tc>
          <w:tcPr>
            <w:tcW w:w="1971"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上海越勇贸易有限公司</w:t>
            </w:r>
          </w:p>
        </w:tc>
        <w:tc>
          <w:tcPr>
            <w:tcW w:w="653"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37.0</w:t>
            </w:r>
          </w:p>
        </w:tc>
        <w:tc>
          <w:tcPr>
            <w:tcW w:w="653"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36.0</w:t>
            </w:r>
          </w:p>
        </w:tc>
        <w:tc>
          <w:tcPr>
            <w:tcW w:w="653"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37.0</w:t>
            </w:r>
          </w:p>
        </w:tc>
        <w:tc>
          <w:tcPr>
            <w:tcW w:w="653"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36.0</w:t>
            </w:r>
          </w:p>
        </w:tc>
        <w:tc>
          <w:tcPr>
            <w:tcW w:w="653"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34.0</w:t>
            </w:r>
          </w:p>
        </w:tc>
        <w:tc>
          <w:tcPr>
            <w:tcW w:w="1118"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36.0</w:t>
            </w:r>
          </w:p>
        </w:tc>
        <w:tc>
          <w:tcPr>
            <w:tcW w:w="832"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29.07</w:t>
            </w:r>
          </w:p>
        </w:tc>
        <w:tc>
          <w:tcPr>
            <w:tcW w:w="584"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65.07</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c>
          <w:tcPr>
            <w:tcW w:w="545"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1</w:t>
            </w:r>
          </w:p>
        </w:tc>
        <w:tc>
          <w:tcPr>
            <w:tcW w:w="1971"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杭州莱皓科技有限公司</w:t>
            </w:r>
          </w:p>
        </w:tc>
        <w:tc>
          <w:tcPr>
            <w:tcW w:w="653"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33.0</w:t>
            </w:r>
          </w:p>
        </w:tc>
        <w:tc>
          <w:tcPr>
            <w:tcW w:w="653"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34.0</w:t>
            </w:r>
          </w:p>
        </w:tc>
        <w:tc>
          <w:tcPr>
            <w:tcW w:w="653"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33.0</w:t>
            </w:r>
          </w:p>
        </w:tc>
        <w:tc>
          <w:tcPr>
            <w:tcW w:w="653"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32.0</w:t>
            </w:r>
          </w:p>
        </w:tc>
        <w:tc>
          <w:tcPr>
            <w:tcW w:w="653"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33.0</w:t>
            </w:r>
          </w:p>
        </w:tc>
        <w:tc>
          <w:tcPr>
            <w:tcW w:w="1118"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33.0</w:t>
            </w:r>
          </w:p>
        </w:tc>
        <w:tc>
          <w:tcPr>
            <w:tcW w:w="832"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29.21</w:t>
            </w:r>
          </w:p>
        </w:tc>
        <w:tc>
          <w:tcPr>
            <w:tcW w:w="584"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62.21</w:t>
            </w:r>
          </w:p>
        </w:tc>
      </w:tr>
    </w:tbl>
    <w:p>
      <w:r>
        <w:fldChar w:fldCharType="begin"/>
      </w:r>
      <w:r>
        <w:instrText xml:space="preserve"> HYPERLINK "https://zcy-gov-open-doc.oss-cn-north-2-gov-1.aliyuncs.com/1071PO/2a7099db-61aa-4854-bf9a-1c8d95b4f6e1.pdf" \t "_blank" </w:instrText>
      </w:r>
      <w:r>
        <w:fldChar w:fldCharType="separate"/>
      </w:r>
      <w:r>
        <w:rPr>
          <w:rStyle w:val="8"/>
          <w:rFonts w:hint="eastAsia"/>
        </w:rPr>
        <w:t>标项1</w:t>
      </w:r>
      <w:r>
        <w:rPr>
          <w:rStyle w:val="8"/>
          <w:rFonts w:hint="eastAsia"/>
        </w:rPr>
        <w:fldChar w:fldCharType="end"/>
      </w:r>
    </w:p>
    <w:p>
      <w:pPr>
        <w:rPr>
          <w:rFonts w:hint="eastAsia"/>
        </w:rPr>
      </w:pPr>
      <w:r>
        <w:rPr>
          <w:rFonts w:hint="eastAsia"/>
          <w:b/>
          <w:bCs/>
        </w:rPr>
        <w:t>十一、中标（成交）候选人推荐情况</w:t>
      </w:r>
    </w:p>
    <w:p>
      <w:pPr>
        <w:rPr>
          <w:rFonts w:hint="eastAsia"/>
        </w:rPr>
      </w:pPr>
      <w:r>
        <w:fldChar w:fldCharType="begin"/>
      </w:r>
      <w:r>
        <w:instrText xml:space="preserve"> HYPERLINK "https://zcy-gov-open-doc.oss-cn-north-2-gov-1.aliyuncs.com/1071PO/98911b95-2ee2-438f-b34d-45f8673a3622.pdf" \t "_blank" </w:instrText>
      </w:r>
      <w:r>
        <w:fldChar w:fldCharType="separate"/>
      </w:r>
      <w:r>
        <w:rPr>
          <w:rStyle w:val="8"/>
        </w:rPr>
        <w:t>标项1</w:t>
      </w:r>
      <w:r>
        <w:rPr>
          <w:rStyle w:val="8"/>
        </w:rPr>
        <w:fldChar w:fldCharType="end"/>
      </w:r>
    </w:p>
    <w:p>
      <w:pPr>
        <w:rPr>
          <w:rFonts w:hint="eastAsia"/>
        </w:rPr>
      </w:pPr>
      <w:r>
        <w:rPr>
          <w:rFonts w:hint="eastAsia"/>
          <w:b/>
          <w:bCs/>
        </w:rPr>
        <w:t>十二、代理服务收费标准及金额：</w:t>
      </w:r>
    </w:p>
    <w:p>
      <w:pPr>
        <w:rPr>
          <w:rFonts w:hint="eastAsia"/>
        </w:rPr>
      </w:pPr>
      <w:r>
        <w:rPr>
          <w:rFonts w:hint="eastAsia"/>
        </w:rPr>
        <w:t>1.代理服务收费标准：以中标通知书中确定的中标金额作为服务费的计算基数，具体比例参照《国家计委关于印发&lt;招标代理服务收费管理暂行办法&gt;的通知》（计价格[2002]1980号）文件收费标准的50%执行；采购项目预算金额30万元以下的，每项目服务费按2500元收取；采购项目预算金额30万元及以上的，低于3000元可按3000元收取，超过15000元按15000元计（各中标单位按整个项目中标金额占比支付代理服务费）。</w:t>
      </w:r>
    </w:p>
    <w:p>
      <w:r>
        <w:rPr>
          <w:rFonts w:hint="eastAsia"/>
        </w:rPr>
        <w:t>2.代理服务收费金额（元）：4687.5</w:t>
      </w:r>
    </w:p>
    <w:p>
      <w:r>
        <w:rPr>
          <w:rFonts w:hint="eastAsia"/>
          <w:b/>
          <w:bCs/>
        </w:rPr>
        <w:t>十三、公告期限</w:t>
      </w:r>
    </w:p>
    <w:p>
      <w:pPr>
        <w:rPr>
          <w:rFonts w:hint="eastAsia"/>
        </w:rPr>
      </w:pPr>
      <w:r>
        <w:rPr>
          <w:rFonts w:hint="eastAsia"/>
        </w:rPr>
        <w:t>自本公告发布之日起1个工作日。</w:t>
      </w:r>
    </w:p>
    <w:p>
      <w:r>
        <w:rPr>
          <w:rFonts w:hint="eastAsia"/>
          <w:b/>
          <w:bCs/>
        </w:rPr>
        <w:t>十四、其他补充事宜</w:t>
      </w:r>
    </w:p>
    <w:p>
      <w:pPr>
        <w:rPr>
          <w:rFonts w:hint="eastAsia"/>
        </w:rPr>
      </w:pPr>
      <w:r>
        <w:rPr>
          <w:rFonts w:hint="eastAsia"/>
        </w:rPr>
        <w:t>1.各参加政府采购活动的供应商认为该中标/成交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
        <w:rPr>
          <w:rFonts w:hint="eastAsia"/>
        </w:rPr>
        <w:t>2.其他事项：无</w:t>
      </w:r>
    </w:p>
    <w:p>
      <w:r>
        <w:rPr>
          <w:rFonts w:hint="eastAsia"/>
          <w:b/>
          <w:bCs/>
        </w:rPr>
        <w:t>十五、对本次公告内容提出询问、质疑、投诉，请按以下方式联系</w:t>
      </w:r>
    </w:p>
    <w:p>
      <w:pPr>
        <w:rPr>
          <w:rFonts w:hint="eastAsia"/>
        </w:rPr>
      </w:pPr>
      <w:r>
        <w:rPr>
          <w:rFonts w:hint="eastAsia"/>
        </w:rPr>
        <w:t>1.采购人信息</w:t>
      </w:r>
    </w:p>
    <w:p>
      <w:pPr>
        <w:rPr>
          <w:rFonts w:hint="eastAsia"/>
        </w:rPr>
      </w:pPr>
      <w:r>
        <w:rPr>
          <w:rFonts w:hint="eastAsia"/>
        </w:rPr>
        <w:t>名 称：绍兴市中医院</w:t>
      </w:r>
    </w:p>
    <w:p>
      <w:pPr>
        <w:rPr>
          <w:rFonts w:hint="eastAsia"/>
        </w:rPr>
      </w:pPr>
      <w:r>
        <w:rPr>
          <w:rFonts w:hint="eastAsia"/>
        </w:rPr>
        <w:t>地 址：绍兴市越城区人民中路641号</w:t>
      </w:r>
    </w:p>
    <w:p>
      <w:pPr>
        <w:rPr>
          <w:rFonts w:hint="eastAsia"/>
        </w:rPr>
      </w:pPr>
      <w:r>
        <w:rPr>
          <w:rFonts w:hint="eastAsia"/>
        </w:rPr>
        <w:t>传 真：</w:t>
      </w:r>
    </w:p>
    <w:p>
      <w:pPr>
        <w:rPr>
          <w:rFonts w:hint="eastAsia"/>
        </w:rPr>
      </w:pPr>
      <w:r>
        <w:rPr>
          <w:rFonts w:hint="eastAsia"/>
        </w:rPr>
        <w:t>项目联系人（询问）：王鑫卫</w:t>
      </w:r>
    </w:p>
    <w:p>
      <w:pPr>
        <w:rPr>
          <w:rFonts w:hint="eastAsia"/>
        </w:rPr>
      </w:pPr>
      <w:r>
        <w:rPr>
          <w:rFonts w:hint="eastAsia"/>
        </w:rPr>
        <w:t>项目联系方式（询问）：0575-89109951</w:t>
      </w:r>
    </w:p>
    <w:p>
      <w:pPr>
        <w:rPr>
          <w:rFonts w:hint="eastAsia"/>
        </w:rPr>
      </w:pPr>
      <w:r>
        <w:rPr>
          <w:rFonts w:hint="eastAsia"/>
        </w:rPr>
        <w:t>质疑联系人：沈勇</w:t>
      </w:r>
    </w:p>
    <w:p>
      <w:pPr>
        <w:rPr>
          <w:rFonts w:hint="eastAsia"/>
        </w:rPr>
      </w:pPr>
      <w:r>
        <w:rPr>
          <w:rFonts w:hint="eastAsia"/>
        </w:rPr>
        <w:t>质疑联系方式：0575-89107189</w:t>
      </w:r>
    </w:p>
    <w:p>
      <w:pPr>
        <w:rPr>
          <w:rFonts w:hint="eastAsia"/>
        </w:rPr>
      </w:pPr>
    </w:p>
    <w:p>
      <w:pPr>
        <w:rPr>
          <w:rFonts w:hint="eastAsia"/>
        </w:rPr>
      </w:pPr>
      <w:r>
        <w:rPr>
          <w:rFonts w:hint="eastAsia"/>
        </w:rPr>
        <w:t>2.采购代理机构信息</w:t>
      </w:r>
    </w:p>
    <w:p>
      <w:pPr>
        <w:rPr>
          <w:rFonts w:hint="eastAsia"/>
        </w:rPr>
      </w:pPr>
      <w:r>
        <w:rPr>
          <w:rFonts w:hint="eastAsia"/>
        </w:rPr>
        <w:t>名 称：浙江社发项目管理有限公司</w:t>
      </w:r>
    </w:p>
    <w:p>
      <w:pPr>
        <w:rPr>
          <w:rFonts w:hint="eastAsia"/>
        </w:rPr>
      </w:pPr>
      <w:r>
        <w:rPr>
          <w:rFonts w:hint="eastAsia"/>
        </w:rPr>
        <w:t>地 址：绍兴市越城区中兴北路601号好望大厦2幢1502室</w:t>
      </w:r>
    </w:p>
    <w:p>
      <w:pPr>
        <w:rPr>
          <w:rFonts w:hint="eastAsia"/>
        </w:rPr>
      </w:pPr>
      <w:r>
        <w:rPr>
          <w:rFonts w:hint="eastAsia"/>
        </w:rPr>
        <w:t>传 真：</w:t>
      </w:r>
    </w:p>
    <w:p>
      <w:pPr>
        <w:rPr>
          <w:rFonts w:hint="eastAsia"/>
        </w:rPr>
      </w:pPr>
      <w:r>
        <w:rPr>
          <w:rFonts w:hint="eastAsia"/>
        </w:rPr>
        <w:t>项目联系人（询问）：何雯</w:t>
      </w:r>
    </w:p>
    <w:p>
      <w:pPr>
        <w:rPr>
          <w:rFonts w:hint="eastAsia"/>
        </w:rPr>
      </w:pPr>
      <w:r>
        <w:rPr>
          <w:rFonts w:hint="eastAsia"/>
        </w:rPr>
        <w:t>项目联系方式（询问）：13484312525</w:t>
      </w:r>
    </w:p>
    <w:p>
      <w:pPr>
        <w:rPr>
          <w:rFonts w:hint="eastAsia"/>
        </w:rPr>
      </w:pPr>
      <w:r>
        <w:rPr>
          <w:rFonts w:hint="eastAsia"/>
        </w:rPr>
        <w:t>质疑联系人：邵翔</w:t>
      </w:r>
    </w:p>
    <w:p>
      <w:pPr>
        <w:rPr>
          <w:rFonts w:hint="eastAsia"/>
        </w:rPr>
      </w:pPr>
      <w:r>
        <w:rPr>
          <w:rFonts w:hint="eastAsia"/>
        </w:rPr>
        <w:t>质疑联系方式：0571-86791612</w:t>
      </w:r>
    </w:p>
    <w:p>
      <w:pPr>
        <w:rPr>
          <w:rFonts w:hint="eastAsia"/>
        </w:rPr>
      </w:pPr>
    </w:p>
    <w:p>
      <w:pPr>
        <w:rPr>
          <w:rFonts w:hint="eastAsia"/>
        </w:rPr>
      </w:pPr>
      <w:r>
        <w:rPr>
          <w:rFonts w:hint="eastAsia"/>
        </w:rPr>
        <w:t>3. </w:t>
      </w:r>
      <w:r>
        <w:t>同级政府采购监督管理部门</w:t>
      </w:r>
    </w:p>
    <w:p>
      <w:pPr>
        <w:rPr>
          <w:rFonts w:hint="eastAsia"/>
        </w:rPr>
      </w:pPr>
      <w:r>
        <w:rPr>
          <w:rFonts w:hint="eastAsia"/>
        </w:rPr>
        <w:t>名 称：绍兴市财政局</w:t>
      </w:r>
    </w:p>
    <w:p>
      <w:pPr>
        <w:rPr>
          <w:rFonts w:hint="eastAsia"/>
        </w:rPr>
      </w:pPr>
      <w:r>
        <w:rPr>
          <w:rFonts w:hint="eastAsia"/>
        </w:rPr>
        <w:t>地 址：绍兴市越城区凤林西路151号</w:t>
      </w:r>
    </w:p>
    <w:p>
      <w:pPr>
        <w:rPr>
          <w:rFonts w:hint="eastAsia"/>
        </w:rPr>
      </w:pPr>
      <w:r>
        <w:rPr>
          <w:rFonts w:hint="eastAsia"/>
        </w:rPr>
        <w:t>传 真：</w:t>
      </w:r>
    </w:p>
    <w:p>
      <w:pPr>
        <w:rPr>
          <w:rFonts w:hint="eastAsia"/>
        </w:rPr>
      </w:pPr>
      <w:r>
        <w:rPr>
          <w:rFonts w:hint="eastAsia"/>
        </w:rPr>
        <w:t>联系人：张婷婷</w:t>
      </w:r>
    </w:p>
    <w:p>
      <w:pPr>
        <w:rPr>
          <w:rFonts w:hint="eastAsia"/>
        </w:rPr>
      </w:pPr>
      <w:r>
        <w:rPr>
          <w:rFonts w:hint="eastAsia"/>
        </w:rPr>
        <w:t>监督投诉电话：0575-85209806</w:t>
      </w:r>
    </w:p>
    <w:p>
      <w:pPr>
        <w:rPr>
          <w:rFonts w:hint="eastAsia"/>
        </w:rPr>
      </w:pPr>
      <w:r>
        <w:rPr>
          <w:rFonts w:hint="eastAsia"/>
        </w:rPr>
        <w:t> </w:t>
      </w:r>
    </w:p>
    <w:p>
      <w:pPr>
        <w:jc w:val="right"/>
        <w:rPr>
          <w:rFonts w:hint="eastAsia"/>
        </w:rPr>
      </w:pPr>
      <w:r>
        <w:rPr>
          <w:rFonts w:hint="eastAsia"/>
        </w:rPr>
        <w:t>2</w:t>
      </w:r>
      <w:r>
        <w:t>023</w:t>
      </w:r>
      <w:r>
        <w:rPr>
          <w:rFonts w:hint="eastAsia"/>
        </w:rPr>
        <w:t>年9月2</w:t>
      </w:r>
      <w:r>
        <w:t>7</w:t>
      </w:r>
      <w:r>
        <w:rPr>
          <w:rFonts w:hint="eastAsia"/>
        </w:rPr>
        <w:t>日</w:t>
      </w:r>
    </w:p>
    <w:p>
      <w:pPr>
        <w:rPr>
          <w:rFonts w:hint="eastAsia"/>
        </w:rPr>
      </w:pPr>
    </w:p>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MGUyMDc1OWZmNDFjNmUyNTViYWY1ODE1ZGVkMWQifQ=="/>
  </w:docVars>
  <w:rsids>
    <w:rsidRoot w:val="00E53CA0"/>
    <w:rsid w:val="000E5ABB"/>
    <w:rsid w:val="003F4486"/>
    <w:rsid w:val="007469B8"/>
    <w:rsid w:val="00AB178B"/>
    <w:rsid w:val="00E53CA0"/>
    <w:rsid w:val="00EA0493"/>
    <w:rsid w:val="6946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2"/>
    <w:qFormat/>
    <w:uiPriority w:val="10"/>
    <w:pPr>
      <w:spacing w:before="240" w:after="60"/>
      <w:jc w:val="center"/>
      <w:outlineLvl w:val="0"/>
    </w:pPr>
    <w:rPr>
      <w:rFonts w:asciiTheme="majorHAnsi" w:hAnsiTheme="majorHAnsi" w:eastAsiaTheme="majorEastAsia" w:cstheme="majorBidi"/>
      <w:b/>
      <w:bCs/>
      <w:sz w:val="32"/>
      <w:szCs w:val="32"/>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uiPriority w:val="99"/>
    <w:rPr>
      <w:sz w:val="18"/>
      <w:szCs w:val="18"/>
    </w:rPr>
  </w:style>
  <w:style w:type="character" w:customStyle="1" w:styleId="11">
    <w:name w:val="标题 1 字符"/>
    <w:basedOn w:val="7"/>
    <w:link w:val="2"/>
    <w:uiPriority w:val="9"/>
    <w:rPr>
      <w:b/>
      <w:bCs/>
      <w:kern w:val="44"/>
      <w:sz w:val="44"/>
      <w:szCs w:val="44"/>
    </w:rPr>
  </w:style>
  <w:style w:type="character" w:customStyle="1" w:styleId="12">
    <w:name w:val="标题 字符"/>
    <w:basedOn w:val="7"/>
    <w:link w:val="5"/>
    <w:qFormat/>
    <w:uiPriority w:val="10"/>
    <w:rPr>
      <w:rFonts w:asciiTheme="majorHAnsi" w:hAnsiTheme="majorHAnsi" w:eastAsiaTheme="majorEastAsia" w:cstheme="majorBidi"/>
      <w:b/>
      <w:bCs/>
      <w:sz w:val="32"/>
      <w:szCs w:val="32"/>
    </w:rPr>
  </w:style>
  <w:style w:type="character" w:customStyle="1" w:styleId="13">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348</Words>
  <Characters>1988</Characters>
  <Lines>16</Lines>
  <Paragraphs>4</Paragraphs>
  <TotalTime>1</TotalTime>
  <ScaleCrop>false</ScaleCrop>
  <LinksUpToDate>false</LinksUpToDate>
  <CharactersWithSpaces>2332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2023-09-27T07:27:00Z</dcterms:created>
  <dc:creator>H</dc:creator>
  <cp:lastModifiedBy>Administrator</cp:lastModifiedBy>
  <dcterms:modified xsi:type="dcterms:W3CDTF">2023-09-27T07:57:46Z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C0C1413939FA405E8A74E052497154DC_12</vt:lpwstr>
  </property>
</Properties>
</file>