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0"/>
          <w:szCs w:val="44"/>
        </w:rPr>
      </w:pPr>
      <w:r>
        <w:rPr>
          <w:rFonts w:hint="eastAsia"/>
          <w:b/>
          <w:bCs/>
          <w:sz w:val="40"/>
          <w:szCs w:val="44"/>
        </w:rPr>
        <w:t>绍兴市中医院腹腔镜系统项目中标(成交)结果公告</w:t>
      </w:r>
    </w:p>
    <w:p>
      <w:r>
        <w:rPr>
          <w:rFonts w:hint="eastAsia"/>
          <w:b/>
          <w:bCs/>
        </w:rPr>
        <w:t>一、项目编号：</w:t>
      </w:r>
      <w:r>
        <w:rPr>
          <w:rFonts w:hint="eastAsia"/>
        </w:rPr>
        <w:t>SF-SXZY-2023N005</w:t>
      </w:r>
    </w:p>
    <w:p>
      <w:r>
        <w:rPr>
          <w:rFonts w:hint="eastAsia"/>
          <w:b/>
          <w:bCs/>
        </w:rPr>
        <w:t>二、项目名称：</w:t>
      </w:r>
      <w:r>
        <w:rPr>
          <w:rFonts w:hint="eastAsia"/>
        </w:rPr>
        <w:t>绍兴市中医院腹腔镜系统项目</w:t>
      </w:r>
    </w:p>
    <w:p>
      <w:r>
        <w:rPr>
          <w:rFonts w:hint="eastAsia"/>
          <w:b/>
          <w:bCs/>
        </w:rPr>
        <w:t>三、中标（成交）信息</w:t>
      </w:r>
    </w:p>
    <w:p>
      <w:r>
        <w:rPr>
          <w:rFonts w:hint="eastAsia"/>
        </w:rPr>
        <w:t>1.中标结果：</w:t>
      </w:r>
    </w:p>
    <w:tbl>
      <w:tblPr>
        <w:tblStyle w:val="4"/>
        <w:tblW w:w="8312" w:type="dxa"/>
        <w:tblInd w:w="0" w:type="dxa"/>
        <w:tblLayout w:type="autofit"/>
        <w:tblCellMar>
          <w:top w:w="15" w:type="dxa"/>
          <w:left w:w="15" w:type="dxa"/>
          <w:bottom w:w="15" w:type="dxa"/>
          <w:right w:w="15" w:type="dxa"/>
        </w:tblCellMar>
      </w:tblPr>
      <w:tblGrid>
        <w:gridCol w:w="559"/>
        <w:gridCol w:w="1773"/>
        <w:gridCol w:w="2402"/>
        <w:gridCol w:w="3578"/>
      </w:tblGrid>
      <w:tr>
        <w:trPr>
          <w:tblHeader/>
        </w:trPr>
        <w:tc>
          <w:tcPr>
            <w:tcW w:w="559"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b/>
                <w:bCs/>
              </w:rPr>
            </w:pPr>
            <w:r>
              <w:rPr>
                <w:b/>
                <w:bCs/>
              </w:rPr>
              <w:t>序号</w:t>
            </w:r>
          </w:p>
        </w:tc>
        <w:tc>
          <w:tcPr>
            <w:tcW w:w="174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jc w:val="center"/>
              <w:rPr>
                <w:b/>
                <w:bCs/>
              </w:rPr>
            </w:pPr>
            <w:r>
              <w:rPr>
                <w:b/>
                <w:bCs/>
              </w:rPr>
              <w:t>中标（成交）金额(元)</w:t>
            </w:r>
          </w:p>
        </w:tc>
        <w:tc>
          <w:tcPr>
            <w:tcW w:w="241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jc w:val="center"/>
              <w:rPr>
                <w:b/>
                <w:bCs/>
              </w:rPr>
            </w:pPr>
            <w:r>
              <w:rPr>
                <w:b/>
                <w:bCs/>
              </w:rPr>
              <w:t>中标供应商名称</w:t>
            </w:r>
          </w:p>
        </w:tc>
        <w:tc>
          <w:tcPr>
            <w:tcW w:w="359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jc w:val="center"/>
              <w:rPr>
                <w:b/>
                <w:bCs/>
              </w:rPr>
            </w:pPr>
            <w:r>
              <w:rPr>
                <w:b/>
                <w:bCs/>
              </w:rPr>
              <w:t>中标供应商地址</w:t>
            </w:r>
          </w:p>
        </w:tc>
      </w:tr>
      <w:tr>
        <w:tblPrEx>
          <w:tblCellMar>
            <w:top w:w="15" w:type="dxa"/>
            <w:left w:w="15" w:type="dxa"/>
            <w:bottom w:w="15" w:type="dxa"/>
            <w:right w:w="15" w:type="dxa"/>
          </w:tblCellMar>
        </w:tblPrEx>
        <w:tc>
          <w:tcPr>
            <w:tcW w:w="559"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1</w:t>
            </w:r>
          </w:p>
        </w:tc>
        <w:tc>
          <w:tcPr>
            <w:tcW w:w="1744"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jc w:val="center"/>
            </w:pPr>
            <w:r>
              <w:rPr>
                <w:rFonts w:hint="eastAsia"/>
              </w:rPr>
              <w:t>报</w:t>
            </w:r>
            <w:r>
              <w:t>价:1498000(元)</w:t>
            </w:r>
          </w:p>
        </w:tc>
        <w:tc>
          <w:tcPr>
            <w:tcW w:w="2414"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jc w:val="center"/>
            </w:pPr>
            <w:r>
              <w:t>浙江北斗智汇医疗设备有限公司</w:t>
            </w:r>
          </w:p>
        </w:tc>
        <w:tc>
          <w:tcPr>
            <w:tcW w:w="3595"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jc w:val="center"/>
            </w:pPr>
            <w:r>
              <w:t>浙江省绍兴市越城区迪荡街道国茂大厦2001室-9</w:t>
            </w:r>
          </w:p>
        </w:tc>
      </w:tr>
    </w:tbl>
    <w:p>
      <w:r>
        <w:rPr>
          <w:rFonts w:hint="eastAsia"/>
        </w:rPr>
        <w:t>2.废标结果:</w:t>
      </w:r>
    </w:p>
    <w:tbl>
      <w:tblPr>
        <w:tblStyle w:val="4"/>
        <w:tblW w:w="5000" w:type="pct"/>
        <w:tblInd w:w="0" w:type="dxa"/>
        <w:tblLayout w:type="autofit"/>
        <w:tblCellMar>
          <w:top w:w="15" w:type="dxa"/>
          <w:left w:w="15" w:type="dxa"/>
          <w:bottom w:w="15" w:type="dxa"/>
          <w:right w:w="15" w:type="dxa"/>
        </w:tblCellMar>
      </w:tblPr>
      <w:tblGrid>
        <w:gridCol w:w="2151"/>
        <w:gridCol w:w="2151"/>
        <w:gridCol w:w="2152"/>
        <w:gridCol w:w="2152"/>
      </w:tblGrid>
      <w:tr>
        <w:tc>
          <w:tcPr>
            <w:tcW w:w="125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   序号</w:t>
            </w:r>
          </w:p>
        </w:tc>
        <w:tc>
          <w:tcPr>
            <w:tcW w:w="125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标项名称</w:t>
            </w:r>
          </w:p>
        </w:tc>
        <w:tc>
          <w:tcPr>
            <w:tcW w:w="125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废标理由</w:t>
            </w:r>
          </w:p>
        </w:tc>
        <w:tc>
          <w:tcPr>
            <w:tcW w:w="125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其他事项</w:t>
            </w:r>
          </w:p>
        </w:tc>
      </w:tr>
      <w:tr>
        <w:tblPrEx>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w:t>
            </w:r>
          </w:p>
        </w:tc>
        <w:tc>
          <w:tcPr>
            <w:tcW w:w="125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w:t>
            </w:r>
          </w:p>
        </w:tc>
        <w:tc>
          <w:tcPr>
            <w:tcW w:w="125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w:t>
            </w:r>
          </w:p>
        </w:tc>
        <w:tc>
          <w:tcPr>
            <w:tcW w:w="125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w:t>
            </w:r>
          </w:p>
        </w:tc>
      </w:tr>
    </w:tbl>
    <w:p>
      <w:r>
        <w:rPr>
          <w:rFonts w:hint="eastAsia"/>
          <w:b/>
          <w:bCs/>
        </w:rPr>
        <w:t>四、主要标的信息</w:t>
      </w:r>
    </w:p>
    <w:p>
      <w:r>
        <w:rPr>
          <w:rFonts w:hint="eastAsia"/>
        </w:rPr>
        <w:t>货物类主要标的信息：</w:t>
      </w:r>
    </w:p>
    <w:tbl>
      <w:tblPr>
        <w:tblStyle w:val="4"/>
        <w:tblW w:w="5000" w:type="pct"/>
        <w:tblInd w:w="0" w:type="dxa"/>
        <w:tblLayout w:type="autofit"/>
        <w:tblCellMar>
          <w:top w:w="15" w:type="dxa"/>
          <w:left w:w="15" w:type="dxa"/>
          <w:bottom w:w="15" w:type="dxa"/>
          <w:right w:w="15" w:type="dxa"/>
        </w:tblCellMar>
      </w:tblPr>
      <w:tblGrid>
        <w:gridCol w:w="1230"/>
        <w:gridCol w:w="1231"/>
        <w:gridCol w:w="1229"/>
        <w:gridCol w:w="1229"/>
        <w:gridCol w:w="1229"/>
        <w:gridCol w:w="1229"/>
        <w:gridCol w:w="1229"/>
      </w:tblGrid>
      <w:tr>
        <w:tc>
          <w:tcPr>
            <w:tcW w:w="715"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   序号</w:t>
            </w:r>
          </w:p>
        </w:tc>
        <w:tc>
          <w:tcPr>
            <w:tcW w:w="715"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标项名称</w:t>
            </w:r>
          </w:p>
        </w:tc>
        <w:tc>
          <w:tcPr>
            <w:tcW w:w="71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标的名称</w:t>
            </w:r>
          </w:p>
        </w:tc>
        <w:tc>
          <w:tcPr>
            <w:tcW w:w="71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品牌</w:t>
            </w:r>
          </w:p>
        </w:tc>
        <w:tc>
          <w:tcPr>
            <w:tcW w:w="71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数量</w:t>
            </w:r>
          </w:p>
        </w:tc>
        <w:tc>
          <w:tcPr>
            <w:tcW w:w="71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单价(元)</w:t>
            </w:r>
          </w:p>
        </w:tc>
        <w:tc>
          <w:tcPr>
            <w:tcW w:w="71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规格型号</w:t>
            </w:r>
          </w:p>
        </w:tc>
      </w:tr>
      <w:tr>
        <w:tblPrEx>
          <w:tblCellMar>
            <w:top w:w="15" w:type="dxa"/>
            <w:left w:w="15" w:type="dxa"/>
            <w:bottom w:w="15" w:type="dxa"/>
            <w:right w:w="15" w:type="dxa"/>
          </w:tblCellMar>
        </w:tblPrEx>
        <w:tc>
          <w:tcPr>
            <w:tcW w:w="715"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1</w:t>
            </w:r>
          </w:p>
        </w:tc>
        <w:tc>
          <w:tcPr>
            <w:tcW w:w="715"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绍兴市中医院腹腔镜系统</w:t>
            </w:r>
          </w:p>
        </w:tc>
        <w:tc>
          <w:tcPr>
            <w:tcW w:w="71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腹腔镜系统</w:t>
            </w:r>
          </w:p>
        </w:tc>
        <w:tc>
          <w:tcPr>
            <w:tcW w:w="71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详见附件</w:t>
            </w:r>
          </w:p>
        </w:tc>
        <w:tc>
          <w:tcPr>
            <w:tcW w:w="71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1</w:t>
            </w:r>
          </w:p>
        </w:tc>
        <w:tc>
          <w:tcPr>
            <w:tcW w:w="71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1498000</w:t>
            </w:r>
          </w:p>
        </w:tc>
        <w:tc>
          <w:tcPr>
            <w:tcW w:w="71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详见附件</w:t>
            </w:r>
          </w:p>
        </w:tc>
      </w:tr>
    </w:tbl>
    <w:p>
      <w:r>
        <w:rPr>
          <w:rFonts w:hint="eastAsia"/>
          <w:b/>
          <w:bCs/>
        </w:rPr>
        <w:t>五、评标专家抽取</w:t>
      </w:r>
      <w:r>
        <w:rPr>
          <w:rFonts w:hint="eastAsia"/>
        </w:rPr>
        <w:t>  </w:t>
      </w:r>
    </w:p>
    <w:p>
      <w:r>
        <w:fldChar w:fldCharType="begin"/>
      </w:r>
      <w:r>
        <w:instrText xml:space="preserve"> HYPERLINK "https://zcy-gov-open-doc.oss-cn-north-2-gov-1.aliyuncs.com/1071PO/b17cf20b-76c2-405a-8afd-87a253b2a1d6.pdf" \t "_blank" </w:instrText>
      </w:r>
      <w:r>
        <w:fldChar w:fldCharType="separate"/>
      </w:r>
      <w:r>
        <w:rPr>
          <w:rStyle w:val="6"/>
        </w:rPr>
        <w:t>评审专家抽取规则</w:t>
      </w:r>
      <w:r>
        <w:rPr>
          <w:rStyle w:val="6"/>
        </w:rPr>
        <w:fldChar w:fldCharType="end"/>
      </w:r>
    </w:p>
    <w:p>
      <w:r>
        <w:rPr>
          <w:rFonts w:hint="eastAsia"/>
          <w:b/>
          <w:bCs/>
        </w:rPr>
        <w:t>六、评审专家名单：</w:t>
      </w:r>
    </w:p>
    <w:p>
      <w:r>
        <w:t>曹有权,赵桂君,陈利坚,童峰,王鑫卫(采购人代表)</w:t>
      </w:r>
    </w:p>
    <w:p>
      <w:r>
        <w:rPr>
          <w:rFonts w:hint="eastAsia"/>
          <w:b/>
          <w:bCs/>
        </w:rPr>
        <w:t>七、开标情况</w:t>
      </w:r>
    </w:p>
    <w:p>
      <w:r>
        <w:fldChar w:fldCharType="begin"/>
      </w:r>
      <w:r>
        <w:instrText xml:space="preserve"> HYPERLINK "https://zcy-gov-open-doc.oss-cn-north-2-gov-1.aliyuncs.com/1071PO/ce5598b2-f93e-46f8-8e32-c1079a566821.pdf" \t "_blank" </w:instrText>
      </w:r>
      <w:r>
        <w:fldChar w:fldCharType="separate"/>
      </w:r>
      <w:r>
        <w:rPr>
          <w:rStyle w:val="6"/>
          <w:rFonts w:hint="eastAsia"/>
        </w:rPr>
        <w:t>标项1</w:t>
      </w:r>
      <w:r>
        <w:rPr>
          <w:rStyle w:val="6"/>
          <w:rFonts w:hint="eastAsia"/>
        </w:rPr>
        <w:fldChar w:fldCharType="end"/>
      </w:r>
    </w:p>
    <w:p>
      <w:r>
        <w:rPr>
          <w:rFonts w:hint="eastAsia"/>
          <w:b/>
          <w:bCs/>
        </w:rPr>
        <w:t>八、资格审查情况</w:t>
      </w:r>
    </w:p>
    <w:p>
      <w:r>
        <w:fldChar w:fldCharType="begin"/>
      </w:r>
      <w:r>
        <w:instrText xml:space="preserve"> HYPERLINK "https://zcy-gov-open-doc.oss-cn-north-2-gov-1.aliyuncs.com/1071PO/17d29e6b-2ffe-4f39-ba97-05bc827f8fc5.pdf" \t "_blank" </w:instrText>
      </w:r>
      <w:r>
        <w:fldChar w:fldCharType="separate"/>
      </w:r>
      <w:r>
        <w:rPr>
          <w:rStyle w:val="6"/>
        </w:rPr>
        <w:t>标项1</w:t>
      </w:r>
      <w:r>
        <w:rPr>
          <w:rStyle w:val="6"/>
        </w:rPr>
        <w:fldChar w:fldCharType="end"/>
      </w:r>
    </w:p>
    <w:p>
      <w:r>
        <w:rPr>
          <w:rFonts w:hint="eastAsia"/>
          <w:b/>
          <w:bCs/>
        </w:rPr>
        <w:t>九、符合性审查情况</w:t>
      </w:r>
    </w:p>
    <w:p>
      <w:r>
        <w:fldChar w:fldCharType="begin"/>
      </w:r>
      <w:r>
        <w:instrText xml:space="preserve"> HYPERLINK "https://zcy-gov-open-doc.oss-cn-north-2-gov-1.aliyuncs.com/1071PO/5b1885d4-e5fa-4468-9fe8-78b7a8ae8d3a.pdf" \t "_blank" </w:instrText>
      </w:r>
      <w:r>
        <w:fldChar w:fldCharType="separate"/>
      </w:r>
      <w:r>
        <w:rPr>
          <w:rStyle w:val="6"/>
        </w:rPr>
        <w:t>标项1</w:t>
      </w:r>
      <w:r>
        <w:rPr>
          <w:rStyle w:val="6"/>
        </w:rPr>
        <w:fldChar w:fldCharType="end"/>
      </w:r>
    </w:p>
    <w:p>
      <w:r>
        <w:rPr>
          <w:rFonts w:hint="eastAsia"/>
          <w:b/>
          <w:bCs/>
        </w:rPr>
        <w:t>十、技术评分明细表</w:t>
      </w:r>
    </w:p>
    <w:tbl>
      <w:tblPr>
        <w:tblStyle w:val="4"/>
        <w:tblW w:w="8715" w:type="dxa"/>
        <w:tblInd w:w="0" w:type="dxa"/>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autofit"/>
        <w:tblCellMar>
          <w:top w:w="15" w:type="dxa"/>
          <w:left w:w="15" w:type="dxa"/>
          <w:bottom w:w="15" w:type="dxa"/>
          <w:right w:w="15" w:type="dxa"/>
        </w:tblCellMar>
      </w:tblPr>
      <w:tblGrid>
        <w:gridCol w:w="740"/>
        <w:gridCol w:w="2137"/>
        <w:gridCol w:w="720"/>
        <w:gridCol w:w="720"/>
        <w:gridCol w:w="720"/>
        <w:gridCol w:w="720"/>
        <w:gridCol w:w="720"/>
        <w:gridCol w:w="1067"/>
        <w:gridCol w:w="844"/>
        <w:gridCol w:w="844"/>
      </w:tblGrid>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tblHeader/>
        </w:trPr>
        <w:tc>
          <w:tcPr>
            <w:tcW w:w="532" w:type="dxa"/>
            <w:tcBorders>
              <w:top w:val="single" w:color="CCCCCC" w:sz="6" w:space="0"/>
              <w:left w:val="single" w:color="CCCCCC" w:sz="6" w:space="0"/>
              <w:bottom w:val="single" w:color="CCCCCC" w:sz="6" w:space="0"/>
              <w:right w:val="single" w:color="CCCCCC" w:sz="6" w:space="0"/>
            </w:tcBorders>
            <w:shd w:val="clear" w:color="auto" w:fill="F4F5F7"/>
            <w:noWrap/>
            <w:tcMar>
              <w:top w:w="105" w:type="dxa"/>
              <w:left w:w="150" w:type="dxa"/>
              <w:bottom w:w="105" w:type="dxa"/>
              <w:right w:w="150" w:type="dxa"/>
            </w:tcMar>
            <w:vAlign w:val="center"/>
          </w:tcPr>
          <w:p>
            <w:pPr>
              <w:rPr>
                <w:b/>
                <w:bCs/>
              </w:rPr>
            </w:pPr>
            <w:r>
              <w:rPr>
                <w:rFonts w:hint="eastAsia"/>
              </w:rPr>
              <w:t>   </w:t>
            </w:r>
            <w:r>
              <w:rPr>
                <w:b/>
                <w:bCs/>
              </w:rPr>
              <w:t>标项</w:t>
            </w:r>
          </w:p>
        </w:tc>
        <w:tc>
          <w:tcPr>
            <w:tcW w:w="2137" w:type="dxa"/>
            <w:tcBorders>
              <w:top w:val="single" w:color="CCCCCC" w:sz="6" w:space="0"/>
              <w:left w:val="single" w:color="CCCCCC" w:sz="6" w:space="0"/>
              <w:bottom w:val="single" w:color="CCCCCC" w:sz="6" w:space="0"/>
              <w:right w:val="single" w:color="CCCCCC" w:sz="6" w:space="0"/>
            </w:tcBorders>
            <w:shd w:val="clear" w:color="auto" w:fill="F4F5F7"/>
            <w:noWrap/>
            <w:tcMar>
              <w:top w:w="105" w:type="dxa"/>
              <w:left w:w="150" w:type="dxa"/>
              <w:bottom w:w="105" w:type="dxa"/>
              <w:right w:w="150" w:type="dxa"/>
            </w:tcMar>
            <w:vAlign w:val="center"/>
          </w:tcPr>
          <w:p>
            <w:pPr>
              <w:rPr>
                <w:b/>
                <w:bCs/>
              </w:rPr>
            </w:pPr>
            <w:r>
              <w:rPr>
                <w:b/>
                <w:bCs/>
              </w:rPr>
              <w:t>供应商名称</w:t>
            </w:r>
          </w:p>
        </w:tc>
        <w:tc>
          <w:tcPr>
            <w:tcW w:w="678" w:type="dxa"/>
            <w:tcBorders>
              <w:top w:val="single" w:color="CCCCCC" w:sz="6" w:space="0"/>
              <w:left w:val="single" w:color="CCCCCC" w:sz="6" w:space="0"/>
              <w:bottom w:val="single" w:color="CCCCCC" w:sz="6" w:space="0"/>
              <w:right w:val="single" w:color="CCCCCC" w:sz="6" w:space="0"/>
            </w:tcBorders>
            <w:shd w:val="clear" w:color="auto" w:fill="F4F5F7"/>
            <w:noWrap/>
            <w:tcMar>
              <w:top w:w="105" w:type="dxa"/>
              <w:left w:w="150" w:type="dxa"/>
              <w:bottom w:w="105" w:type="dxa"/>
              <w:right w:w="150" w:type="dxa"/>
            </w:tcMar>
            <w:vAlign w:val="center"/>
          </w:tcPr>
          <w:p>
            <w:pPr>
              <w:rPr>
                <w:b/>
                <w:bCs/>
              </w:rPr>
            </w:pPr>
            <w:r>
              <w:rPr>
                <w:b/>
                <w:bCs/>
              </w:rPr>
              <w:t>专家1</w:t>
            </w:r>
          </w:p>
        </w:tc>
        <w:tc>
          <w:tcPr>
            <w:tcW w:w="678" w:type="dxa"/>
            <w:tcBorders>
              <w:top w:val="single" w:color="CCCCCC" w:sz="6" w:space="0"/>
              <w:left w:val="single" w:color="CCCCCC" w:sz="6" w:space="0"/>
              <w:bottom w:val="single" w:color="CCCCCC" w:sz="6" w:space="0"/>
              <w:right w:val="single" w:color="CCCCCC" w:sz="6" w:space="0"/>
            </w:tcBorders>
            <w:shd w:val="clear" w:color="auto" w:fill="F4F5F7"/>
            <w:noWrap/>
            <w:tcMar>
              <w:top w:w="105" w:type="dxa"/>
              <w:left w:w="150" w:type="dxa"/>
              <w:bottom w:w="105" w:type="dxa"/>
              <w:right w:w="150" w:type="dxa"/>
            </w:tcMar>
            <w:vAlign w:val="center"/>
          </w:tcPr>
          <w:p>
            <w:pPr>
              <w:rPr>
                <w:b/>
                <w:bCs/>
              </w:rPr>
            </w:pPr>
            <w:r>
              <w:rPr>
                <w:b/>
                <w:bCs/>
              </w:rPr>
              <w:t>专家2</w:t>
            </w:r>
          </w:p>
        </w:tc>
        <w:tc>
          <w:tcPr>
            <w:tcW w:w="678" w:type="dxa"/>
            <w:tcBorders>
              <w:top w:val="single" w:color="CCCCCC" w:sz="6" w:space="0"/>
              <w:left w:val="single" w:color="CCCCCC" w:sz="6" w:space="0"/>
              <w:bottom w:val="single" w:color="CCCCCC" w:sz="6" w:space="0"/>
              <w:right w:val="single" w:color="CCCCCC" w:sz="6" w:space="0"/>
            </w:tcBorders>
            <w:shd w:val="clear" w:color="auto" w:fill="F4F5F7"/>
            <w:noWrap/>
            <w:tcMar>
              <w:top w:w="105" w:type="dxa"/>
              <w:left w:w="150" w:type="dxa"/>
              <w:bottom w:w="105" w:type="dxa"/>
              <w:right w:w="150" w:type="dxa"/>
            </w:tcMar>
            <w:vAlign w:val="center"/>
          </w:tcPr>
          <w:p>
            <w:pPr>
              <w:rPr>
                <w:b/>
                <w:bCs/>
              </w:rPr>
            </w:pPr>
            <w:r>
              <w:rPr>
                <w:b/>
                <w:bCs/>
              </w:rPr>
              <w:t>专家3</w:t>
            </w:r>
          </w:p>
        </w:tc>
        <w:tc>
          <w:tcPr>
            <w:tcW w:w="678" w:type="dxa"/>
            <w:tcBorders>
              <w:top w:val="single" w:color="CCCCCC" w:sz="6" w:space="0"/>
              <w:left w:val="single" w:color="CCCCCC" w:sz="6" w:space="0"/>
              <w:bottom w:val="single" w:color="CCCCCC" w:sz="6" w:space="0"/>
              <w:right w:val="single" w:color="CCCCCC" w:sz="6" w:space="0"/>
            </w:tcBorders>
            <w:shd w:val="clear" w:color="auto" w:fill="F4F5F7"/>
            <w:noWrap/>
            <w:tcMar>
              <w:top w:w="105" w:type="dxa"/>
              <w:left w:w="150" w:type="dxa"/>
              <w:bottom w:w="105" w:type="dxa"/>
              <w:right w:w="150" w:type="dxa"/>
            </w:tcMar>
            <w:vAlign w:val="center"/>
          </w:tcPr>
          <w:p>
            <w:pPr>
              <w:rPr>
                <w:b/>
                <w:bCs/>
              </w:rPr>
            </w:pPr>
            <w:r>
              <w:rPr>
                <w:b/>
                <w:bCs/>
              </w:rPr>
              <w:t>专家4</w:t>
            </w:r>
          </w:p>
        </w:tc>
        <w:tc>
          <w:tcPr>
            <w:tcW w:w="678" w:type="dxa"/>
            <w:tcBorders>
              <w:top w:val="single" w:color="CCCCCC" w:sz="6" w:space="0"/>
              <w:left w:val="single" w:color="CCCCCC" w:sz="6" w:space="0"/>
              <w:bottom w:val="single" w:color="CCCCCC" w:sz="6" w:space="0"/>
              <w:right w:val="single" w:color="CCCCCC" w:sz="6" w:space="0"/>
            </w:tcBorders>
            <w:shd w:val="clear" w:color="auto" w:fill="F4F5F7"/>
            <w:noWrap/>
            <w:tcMar>
              <w:top w:w="105" w:type="dxa"/>
              <w:left w:w="150" w:type="dxa"/>
              <w:bottom w:w="105" w:type="dxa"/>
              <w:right w:w="150" w:type="dxa"/>
            </w:tcMar>
            <w:vAlign w:val="center"/>
          </w:tcPr>
          <w:p>
            <w:pPr>
              <w:rPr>
                <w:b/>
                <w:bCs/>
              </w:rPr>
            </w:pPr>
            <w:r>
              <w:rPr>
                <w:b/>
                <w:bCs/>
              </w:rPr>
              <w:t>专家5</w:t>
            </w:r>
          </w:p>
        </w:tc>
        <w:tc>
          <w:tcPr>
            <w:tcW w:w="1067" w:type="dxa"/>
            <w:tcBorders>
              <w:top w:val="single" w:color="CCCCCC" w:sz="6" w:space="0"/>
              <w:left w:val="single" w:color="CCCCCC" w:sz="6" w:space="0"/>
              <w:bottom w:val="single" w:color="CCCCCC" w:sz="6" w:space="0"/>
              <w:right w:val="single" w:color="CCCCCC" w:sz="6" w:space="0"/>
            </w:tcBorders>
            <w:shd w:val="clear" w:color="auto" w:fill="F4F5F7"/>
            <w:noWrap/>
            <w:tcMar>
              <w:top w:w="105" w:type="dxa"/>
              <w:left w:w="150" w:type="dxa"/>
              <w:bottom w:w="105" w:type="dxa"/>
              <w:right w:w="150" w:type="dxa"/>
            </w:tcMar>
            <w:vAlign w:val="center"/>
          </w:tcPr>
          <w:p>
            <w:pPr>
              <w:rPr>
                <w:b/>
                <w:bCs/>
              </w:rPr>
            </w:pPr>
            <w:r>
              <w:rPr>
                <w:b/>
                <w:bCs/>
              </w:rPr>
              <w:t>商务技术得分</w:t>
            </w:r>
          </w:p>
        </w:tc>
        <w:tc>
          <w:tcPr>
            <w:tcW w:w="800" w:type="dxa"/>
            <w:tcBorders>
              <w:top w:val="single" w:color="CCCCCC" w:sz="6" w:space="0"/>
              <w:left w:val="single" w:color="CCCCCC" w:sz="6" w:space="0"/>
              <w:bottom w:val="single" w:color="CCCCCC" w:sz="6" w:space="0"/>
              <w:right w:val="single" w:color="CCCCCC" w:sz="6" w:space="0"/>
            </w:tcBorders>
            <w:shd w:val="clear" w:color="auto" w:fill="F4F5F7"/>
            <w:noWrap/>
            <w:tcMar>
              <w:top w:w="105" w:type="dxa"/>
              <w:left w:w="150" w:type="dxa"/>
              <w:bottom w:w="105" w:type="dxa"/>
              <w:right w:w="150" w:type="dxa"/>
            </w:tcMar>
            <w:vAlign w:val="center"/>
          </w:tcPr>
          <w:p>
            <w:pPr>
              <w:rPr>
                <w:b/>
                <w:bCs/>
              </w:rPr>
            </w:pPr>
            <w:r>
              <w:rPr>
                <w:b/>
                <w:bCs/>
              </w:rPr>
              <w:t>报价得分</w:t>
            </w:r>
          </w:p>
        </w:tc>
        <w:tc>
          <w:tcPr>
            <w:tcW w:w="789" w:type="dxa"/>
            <w:tcBorders>
              <w:top w:val="single" w:color="CCCCCC" w:sz="6" w:space="0"/>
              <w:left w:val="single" w:color="CCCCCC" w:sz="6" w:space="0"/>
              <w:bottom w:val="single" w:color="CCCCCC" w:sz="6" w:space="0"/>
              <w:right w:val="single" w:color="CCCCCC" w:sz="6" w:space="0"/>
            </w:tcBorders>
            <w:shd w:val="clear" w:color="auto" w:fill="F4F5F7"/>
            <w:noWrap/>
            <w:tcMar>
              <w:top w:w="105" w:type="dxa"/>
              <w:left w:w="150" w:type="dxa"/>
              <w:bottom w:w="105" w:type="dxa"/>
              <w:right w:w="150" w:type="dxa"/>
            </w:tcMar>
            <w:vAlign w:val="center"/>
          </w:tcPr>
          <w:p>
            <w:pPr>
              <w:rPr>
                <w:b/>
                <w:bCs/>
              </w:rPr>
            </w:pPr>
            <w:r>
              <w:rPr>
                <w:b/>
                <w:bCs/>
              </w:rPr>
              <w:t>总分</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c>
          <w:tcPr>
            <w:tcW w:w="532"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1</w:t>
            </w:r>
          </w:p>
        </w:tc>
        <w:tc>
          <w:tcPr>
            <w:tcW w:w="2137"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浙江北斗智汇医疗设备有限公司</w:t>
            </w:r>
          </w:p>
        </w:tc>
        <w:tc>
          <w:tcPr>
            <w:tcW w:w="678"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48.0</w:t>
            </w:r>
          </w:p>
        </w:tc>
        <w:tc>
          <w:tcPr>
            <w:tcW w:w="678"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47.5</w:t>
            </w:r>
          </w:p>
        </w:tc>
        <w:tc>
          <w:tcPr>
            <w:tcW w:w="678"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47.5</w:t>
            </w:r>
          </w:p>
        </w:tc>
        <w:tc>
          <w:tcPr>
            <w:tcW w:w="678"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48.5</w:t>
            </w:r>
          </w:p>
        </w:tc>
        <w:tc>
          <w:tcPr>
            <w:tcW w:w="678"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47.5</w:t>
            </w:r>
          </w:p>
        </w:tc>
        <w:tc>
          <w:tcPr>
            <w:tcW w:w="1067"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47.8</w:t>
            </w:r>
          </w:p>
        </w:tc>
        <w:tc>
          <w:tcPr>
            <w:tcW w:w="800"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27.64</w:t>
            </w:r>
          </w:p>
        </w:tc>
        <w:tc>
          <w:tcPr>
            <w:tcW w:w="789"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75.44</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c>
          <w:tcPr>
            <w:tcW w:w="532"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1</w:t>
            </w:r>
          </w:p>
        </w:tc>
        <w:tc>
          <w:tcPr>
            <w:tcW w:w="2137"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杭州决创医疗器械有限公司</w:t>
            </w:r>
          </w:p>
        </w:tc>
        <w:tc>
          <w:tcPr>
            <w:tcW w:w="678"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34.0</w:t>
            </w:r>
          </w:p>
        </w:tc>
        <w:tc>
          <w:tcPr>
            <w:tcW w:w="678"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33.5</w:t>
            </w:r>
          </w:p>
        </w:tc>
        <w:tc>
          <w:tcPr>
            <w:tcW w:w="678"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37.0</w:t>
            </w:r>
          </w:p>
        </w:tc>
        <w:tc>
          <w:tcPr>
            <w:tcW w:w="678"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35.5</w:t>
            </w:r>
          </w:p>
        </w:tc>
        <w:tc>
          <w:tcPr>
            <w:tcW w:w="678"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36.0</w:t>
            </w:r>
          </w:p>
        </w:tc>
        <w:tc>
          <w:tcPr>
            <w:tcW w:w="1067"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35.2</w:t>
            </w:r>
          </w:p>
        </w:tc>
        <w:tc>
          <w:tcPr>
            <w:tcW w:w="800"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27.62</w:t>
            </w:r>
          </w:p>
        </w:tc>
        <w:tc>
          <w:tcPr>
            <w:tcW w:w="789"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62.82</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c>
          <w:tcPr>
            <w:tcW w:w="532"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1</w:t>
            </w:r>
          </w:p>
        </w:tc>
        <w:tc>
          <w:tcPr>
            <w:tcW w:w="2137"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浙江有劳杰医疗科技有限公司</w:t>
            </w:r>
          </w:p>
        </w:tc>
        <w:tc>
          <w:tcPr>
            <w:tcW w:w="678"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27.0</w:t>
            </w:r>
          </w:p>
        </w:tc>
        <w:tc>
          <w:tcPr>
            <w:tcW w:w="678"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27.0</w:t>
            </w:r>
          </w:p>
        </w:tc>
        <w:tc>
          <w:tcPr>
            <w:tcW w:w="678"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29.5</w:t>
            </w:r>
          </w:p>
        </w:tc>
        <w:tc>
          <w:tcPr>
            <w:tcW w:w="678"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28.5</w:t>
            </w:r>
          </w:p>
        </w:tc>
        <w:tc>
          <w:tcPr>
            <w:tcW w:w="678"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29.0</w:t>
            </w:r>
          </w:p>
        </w:tc>
        <w:tc>
          <w:tcPr>
            <w:tcW w:w="1067"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28.2</w:t>
            </w:r>
          </w:p>
        </w:tc>
        <w:tc>
          <w:tcPr>
            <w:tcW w:w="800"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30.0</w:t>
            </w:r>
          </w:p>
        </w:tc>
        <w:tc>
          <w:tcPr>
            <w:tcW w:w="789"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58.2</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c>
          <w:tcPr>
            <w:tcW w:w="532"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1</w:t>
            </w:r>
          </w:p>
        </w:tc>
        <w:tc>
          <w:tcPr>
            <w:tcW w:w="2137"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绍兴奕涵医疗设备有限公司</w:t>
            </w:r>
          </w:p>
        </w:tc>
        <w:tc>
          <w:tcPr>
            <w:tcW w:w="678"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26.0</w:t>
            </w:r>
          </w:p>
        </w:tc>
        <w:tc>
          <w:tcPr>
            <w:tcW w:w="678"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26.0</w:t>
            </w:r>
          </w:p>
        </w:tc>
        <w:tc>
          <w:tcPr>
            <w:tcW w:w="678"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28.0</w:t>
            </w:r>
          </w:p>
        </w:tc>
        <w:tc>
          <w:tcPr>
            <w:tcW w:w="678"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27.5</w:t>
            </w:r>
          </w:p>
        </w:tc>
        <w:tc>
          <w:tcPr>
            <w:tcW w:w="678"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28.0</w:t>
            </w:r>
          </w:p>
        </w:tc>
        <w:tc>
          <w:tcPr>
            <w:tcW w:w="1067"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27.1</w:t>
            </w:r>
          </w:p>
        </w:tc>
        <w:tc>
          <w:tcPr>
            <w:tcW w:w="800"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28.36</w:t>
            </w:r>
          </w:p>
        </w:tc>
        <w:tc>
          <w:tcPr>
            <w:tcW w:w="789"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55.46</w:t>
            </w:r>
          </w:p>
        </w:tc>
      </w:tr>
    </w:tbl>
    <w:p>
      <w:r>
        <w:fldChar w:fldCharType="begin"/>
      </w:r>
      <w:r>
        <w:instrText xml:space="preserve"> HYPERLINK "https://zcy-gov-open-doc.oss-cn-north-2-gov-1.aliyuncs.com/1071PO/c1a98d19-6ecd-443c-9f6d-c6755bed5b7b.pdf" \t "_blank" </w:instrText>
      </w:r>
      <w:r>
        <w:fldChar w:fldCharType="separate"/>
      </w:r>
      <w:r>
        <w:rPr>
          <w:rStyle w:val="6"/>
          <w:rFonts w:hint="eastAsia"/>
        </w:rPr>
        <w:t>标项1</w:t>
      </w:r>
      <w:r>
        <w:rPr>
          <w:rStyle w:val="6"/>
          <w:rFonts w:hint="eastAsia"/>
        </w:rPr>
        <w:fldChar w:fldCharType="end"/>
      </w:r>
    </w:p>
    <w:p>
      <w:r>
        <w:rPr>
          <w:rFonts w:hint="eastAsia"/>
          <w:b/>
          <w:bCs/>
        </w:rPr>
        <w:t>十一、中标（成交）候选人推荐情况</w:t>
      </w:r>
    </w:p>
    <w:p>
      <w:r>
        <w:fldChar w:fldCharType="begin"/>
      </w:r>
      <w:r>
        <w:instrText xml:space="preserve"> HYPERLINK "https://zcy-gov-open-doc.oss-cn-north-2-gov-1.aliyuncs.com/1071PO/c7597655-1cf3-4878-8fd5-1e8e953fe356.pdf" \t "_blank" </w:instrText>
      </w:r>
      <w:r>
        <w:fldChar w:fldCharType="separate"/>
      </w:r>
      <w:r>
        <w:rPr>
          <w:rStyle w:val="6"/>
        </w:rPr>
        <w:t>标项1</w:t>
      </w:r>
      <w:r>
        <w:rPr>
          <w:rStyle w:val="6"/>
        </w:rPr>
        <w:fldChar w:fldCharType="end"/>
      </w:r>
    </w:p>
    <w:p>
      <w:r>
        <w:rPr>
          <w:rFonts w:hint="eastAsia"/>
          <w:b/>
          <w:bCs/>
        </w:rPr>
        <w:t>十二、代理服务收费标准及金额：</w:t>
      </w:r>
    </w:p>
    <w:p>
      <w:r>
        <w:rPr>
          <w:rFonts w:hint="eastAsia"/>
        </w:rPr>
        <w:t>1.代理服务收费标准：以中标通知书中确定的中标金额作为服务费的计算基数，具体比例参照《国家计委关于印发&lt;招标代理服务收费管理暂行办法&gt;的通知》（计价格[2002]1980号）文件收费标准的50%执行；采购项目预算金额30万元以下的，每项目服务费按2500元收取；采购项目预算金额30万元及以上的，低于3000元可按3000元收取，超过15000元按15000元计（各中标单位按整个项目中标金额占比支付代理服务费）。</w:t>
      </w:r>
    </w:p>
    <w:p>
      <w:r>
        <w:rPr>
          <w:rFonts w:hint="eastAsia"/>
        </w:rPr>
        <w:t>2.代理服务收费金额（元）：10239</w:t>
      </w:r>
    </w:p>
    <w:p>
      <w:r>
        <w:rPr>
          <w:rFonts w:hint="eastAsia"/>
          <w:b/>
          <w:bCs/>
        </w:rPr>
        <w:t>十三、公告期限</w:t>
      </w:r>
    </w:p>
    <w:p>
      <w:r>
        <w:rPr>
          <w:rFonts w:hint="eastAsia"/>
        </w:rPr>
        <w:t>自本公告发布之日起1个工作日。</w:t>
      </w:r>
    </w:p>
    <w:p>
      <w:r>
        <w:rPr>
          <w:rFonts w:hint="eastAsia"/>
          <w:b/>
          <w:bCs/>
        </w:rPr>
        <w:t>十四、其他补充事宜</w:t>
      </w:r>
    </w:p>
    <w:p>
      <w:r>
        <w:rPr>
          <w:rFonts w:hint="eastAsia"/>
        </w:rPr>
        <w:t>1.各参加政府采购活动的供应商认为该中标/成交结果和采购过程等使自己的权益受到损害的，可以自本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
        <w:rPr>
          <w:rFonts w:hint="eastAsia"/>
        </w:rPr>
        <w:t>2.其他事项：</w:t>
      </w:r>
    </w:p>
    <w:p>
      <w:r>
        <w:rPr>
          <w:rFonts w:hint="eastAsia"/>
          <w:b/>
          <w:bCs/>
        </w:rPr>
        <w:t>十五、对本次公告内容提出询问、质疑、投诉，请按以下方式联系</w:t>
      </w:r>
    </w:p>
    <w:p>
      <w:r>
        <w:rPr>
          <w:rFonts w:hint="eastAsia"/>
        </w:rPr>
        <w:t>1.采购人信息</w:t>
      </w:r>
    </w:p>
    <w:p>
      <w:r>
        <w:rPr>
          <w:rFonts w:hint="eastAsia"/>
        </w:rPr>
        <w:t>名 称：绍兴市中医院</w:t>
      </w:r>
    </w:p>
    <w:p>
      <w:r>
        <w:rPr>
          <w:rFonts w:hint="eastAsia"/>
        </w:rPr>
        <w:t>地 址：绍兴市越城区人民中路641号</w:t>
      </w:r>
    </w:p>
    <w:p>
      <w:r>
        <w:rPr>
          <w:rFonts w:hint="eastAsia"/>
        </w:rPr>
        <w:t>传 真：</w:t>
      </w:r>
    </w:p>
    <w:p>
      <w:r>
        <w:rPr>
          <w:rFonts w:hint="eastAsia"/>
        </w:rPr>
        <w:t>项目联系人（询问）：王鑫卫</w:t>
      </w:r>
    </w:p>
    <w:p>
      <w:r>
        <w:rPr>
          <w:rFonts w:hint="eastAsia"/>
        </w:rPr>
        <w:t>项目联系方式（询问）：0575-89109951</w:t>
      </w:r>
    </w:p>
    <w:p>
      <w:r>
        <w:rPr>
          <w:rFonts w:hint="eastAsia"/>
        </w:rPr>
        <w:t>质疑联系人：沈勇</w:t>
      </w:r>
    </w:p>
    <w:p>
      <w:r>
        <w:rPr>
          <w:rFonts w:hint="eastAsia"/>
        </w:rPr>
        <w:t>质疑联系方式：0575-89107189</w:t>
      </w:r>
    </w:p>
    <w:p/>
    <w:p>
      <w:r>
        <w:rPr>
          <w:rFonts w:hint="eastAsia"/>
        </w:rPr>
        <w:t>2.采购代理机构信息</w:t>
      </w:r>
    </w:p>
    <w:p>
      <w:r>
        <w:rPr>
          <w:rFonts w:hint="eastAsia"/>
        </w:rPr>
        <w:t>名 称：浙江社发项目管理有限公司</w:t>
      </w:r>
    </w:p>
    <w:p>
      <w:r>
        <w:rPr>
          <w:rFonts w:hint="eastAsia"/>
        </w:rPr>
        <w:t>地 址：杭州市拱墅区华龙商务大厦319,321室</w:t>
      </w:r>
    </w:p>
    <w:p>
      <w:r>
        <w:rPr>
          <w:rFonts w:hint="eastAsia"/>
        </w:rPr>
        <w:t>传 真：</w:t>
      </w:r>
    </w:p>
    <w:p>
      <w:r>
        <w:rPr>
          <w:rFonts w:hint="eastAsia"/>
        </w:rPr>
        <w:t>项目联系人（询问）：蒋鹏飞</w:t>
      </w:r>
    </w:p>
    <w:p>
      <w:r>
        <w:rPr>
          <w:rFonts w:hint="eastAsia"/>
        </w:rPr>
        <w:t>项目联系方式（询问）：13484312525</w:t>
      </w:r>
    </w:p>
    <w:p>
      <w:r>
        <w:rPr>
          <w:rFonts w:hint="eastAsia"/>
        </w:rPr>
        <w:t>质疑联系人：何雯</w:t>
      </w:r>
    </w:p>
    <w:p>
      <w:r>
        <w:rPr>
          <w:rFonts w:hint="eastAsia"/>
        </w:rPr>
        <w:t>质疑联系方式：0571-86791612</w:t>
      </w:r>
    </w:p>
    <w:p/>
    <w:p>
      <w:r>
        <w:rPr>
          <w:rFonts w:hint="eastAsia"/>
        </w:rPr>
        <w:t>3.同级政府采购监督管理部门</w:t>
      </w:r>
    </w:p>
    <w:p>
      <w:r>
        <w:rPr>
          <w:rFonts w:hint="eastAsia"/>
        </w:rPr>
        <w:t>名 称：绍兴市财政局</w:t>
      </w:r>
    </w:p>
    <w:p>
      <w:r>
        <w:rPr>
          <w:rFonts w:hint="eastAsia"/>
        </w:rPr>
        <w:t>地 址：绍兴市越城区凤林西路151号</w:t>
      </w:r>
    </w:p>
    <w:p>
      <w:r>
        <w:rPr>
          <w:rFonts w:hint="eastAsia"/>
        </w:rPr>
        <w:t>传 真：/</w:t>
      </w:r>
    </w:p>
    <w:p>
      <w:r>
        <w:rPr>
          <w:rFonts w:hint="eastAsia"/>
        </w:rPr>
        <w:t>联系人 ：吴滟</w:t>
      </w:r>
    </w:p>
    <w:p>
      <w:r>
        <w:rPr>
          <w:rFonts w:hint="eastAsia"/>
        </w:rPr>
        <w:t>监督投诉电话：0575-85209806</w:t>
      </w:r>
    </w:p>
    <w:p>
      <w:pPr>
        <w:jc w:val="left"/>
        <w:rPr>
          <w:b/>
          <w:bCs/>
        </w:rPr>
      </w:pPr>
    </w:p>
    <w:p>
      <w:pPr>
        <w:jc w:val="left"/>
      </w:pPr>
      <w:bookmarkStart w:id="0" w:name="_GoBack"/>
      <w:bookmarkEnd w:id="0"/>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r>
        <w:rPr>
          <w:rFonts w:hint="eastAsia"/>
        </w:rPr>
        <w:t>2</w:t>
      </w:r>
      <w:r>
        <w:t>023</w:t>
      </w:r>
      <w:r>
        <w:rPr>
          <w:rFonts w:hint="eastAsia"/>
        </w:rPr>
        <w:t>年5月1</w:t>
      </w:r>
      <w:r>
        <w:t>0</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jMGUyMDc1OWZmNDFjNmUyNTViYWY1ODE1ZGVkMWQifQ=="/>
  </w:docVars>
  <w:rsids>
    <w:rsidRoot w:val="00E30E91"/>
    <w:rsid w:val="006B5101"/>
    <w:rsid w:val="00702196"/>
    <w:rsid w:val="007F16D7"/>
    <w:rsid w:val="00A41F57"/>
    <w:rsid w:val="00AF4993"/>
    <w:rsid w:val="00C74768"/>
    <w:rsid w:val="00E30E91"/>
    <w:rsid w:val="00FE2D81"/>
    <w:rsid w:val="31166514"/>
    <w:rsid w:val="700B6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character" w:styleId="6">
    <w:name w:val="Hyperlink"/>
    <w:basedOn w:val="5"/>
    <w:unhideWhenUsed/>
    <w:uiPriority w:val="99"/>
    <w:rPr>
      <w:color w:val="0563C1" w:themeColor="hyperlink"/>
      <w:u w:val="single"/>
      <w14:textFill>
        <w14:solidFill>
          <w14:schemeClr w14:val="hlink"/>
        </w14:solidFill>
      </w14:textFill>
    </w:r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 w:type="character" w:customStyle="1" w:styleId="9">
    <w:name w:val="Unresolved Mention"/>
    <w:basedOn w:val="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1176</Words>
  <Characters>1434</Characters>
  <Lines>18</Lines>
  <Paragraphs>5</Paragraphs>
  <TotalTime>3</TotalTime>
  <ScaleCrop>false</ScaleCrop>
  <LinksUpToDate>false</LinksUpToDate>
  <CharactersWithSpaces>1455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2023-05-10T03:11:00Z</dcterms:created>
  <dc:creator>吕 鑫宇</dc:creator>
  <cp:lastModifiedBy>Administrator</cp:lastModifiedBy>
  <dcterms:modified xsi:type="dcterms:W3CDTF">2023-05-10T03:31:29Z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3E590E95798846E9A9F839E7B98663A5_12</vt:lpwstr>
  </property>
</Properties>
</file>